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spacing w:after="120" w:before="120" w:lineRule="auto"/>
        <w:contextualSpacing w:val="0"/>
        <w:jc w:val="center"/>
        <w:rPr>
          <w:rFonts w:ascii="Times" w:cs="Times" w:eastAsia="Times" w:hAnsi="Times"/>
          <w:b w:val="0"/>
          <w:sz w:val="36"/>
          <w:szCs w:val="36"/>
          <w:vertAlign w:val="baseline"/>
        </w:rPr>
      </w:pPr>
      <w:r w:rsidDel="00000000" w:rsidR="00000000" w:rsidRPr="00000000">
        <w:rPr>
          <w:rFonts w:ascii="Times" w:cs="Times" w:eastAsia="Times" w:hAnsi="Times"/>
          <w:b w:val="0"/>
          <w:sz w:val="36"/>
          <w:szCs w:val="36"/>
          <w:rtl w:val="0"/>
        </w:rPr>
        <w:t xml:space="preserve">“Robocopter” A Track and Pursuit Unmanned Aerial Vehicle for Lockheed Martin</w:t>
      </w:r>
      <w:r w:rsidDel="00000000" w:rsidR="00000000" w:rsidRPr="00000000">
        <w:rPr>
          <w:rtl w:val="0"/>
        </w:rPr>
      </w:r>
    </w:p>
    <w:p w:rsidR="00000000" w:rsidDel="00000000" w:rsidP="00000000" w:rsidRDefault="00000000" w:rsidRPr="00000000" w14:paraId="00000001">
      <w:pPr>
        <w:spacing w:after="120" w:before="120" w:lineRule="auto"/>
        <w:contextualSpacing w:val="0"/>
        <w:jc w:val="center"/>
        <w:rPr>
          <w:rFonts w:ascii="Times" w:cs="Times" w:eastAsia="Times" w:hAnsi="Times"/>
          <w:sz w:val="24"/>
          <w:szCs w:val="24"/>
          <w:vertAlign w:val="baseline"/>
        </w:rPr>
      </w:pPr>
      <w:r w:rsidDel="00000000" w:rsidR="00000000" w:rsidRPr="00000000">
        <w:rPr>
          <w:rFonts w:ascii="Times" w:cs="Times" w:eastAsia="Times" w:hAnsi="Times"/>
          <w:sz w:val="24"/>
          <w:szCs w:val="24"/>
          <w:rtl w:val="0"/>
        </w:rPr>
        <w:t xml:space="preserve">Pamela Echevarria</w:t>
      </w:r>
      <w:r w:rsidDel="00000000" w:rsidR="00000000" w:rsidRPr="00000000">
        <w:rPr>
          <w:rFonts w:ascii="Times" w:cs="Times" w:eastAsia="Times" w:hAnsi="Times"/>
          <w:sz w:val="24"/>
          <w:szCs w:val="24"/>
          <w:vertAlign w:val="baseline"/>
          <w:rtl w:val="0"/>
        </w:rPr>
        <w:t xml:space="preserve">, </w:t>
      </w:r>
      <w:r w:rsidDel="00000000" w:rsidR="00000000" w:rsidRPr="00000000">
        <w:rPr>
          <w:rFonts w:ascii="Times" w:cs="Times" w:eastAsia="Times" w:hAnsi="Times"/>
          <w:sz w:val="24"/>
          <w:szCs w:val="24"/>
          <w:rtl w:val="0"/>
        </w:rPr>
        <w:t xml:space="preserve">Branden Griffin</w:t>
      </w:r>
      <w:r w:rsidDel="00000000" w:rsidR="00000000" w:rsidRPr="00000000">
        <w:rPr>
          <w:rFonts w:ascii="Times" w:cs="Times" w:eastAsia="Times" w:hAnsi="Times"/>
          <w:sz w:val="24"/>
          <w:szCs w:val="24"/>
          <w:vertAlign w:val="baseline"/>
          <w:rtl w:val="0"/>
        </w:rPr>
        <w:t xml:space="preserve">, </w:t>
      </w:r>
      <w:r w:rsidDel="00000000" w:rsidR="00000000" w:rsidRPr="00000000">
        <w:rPr>
          <w:rFonts w:ascii="Times" w:cs="Times" w:eastAsia="Times" w:hAnsi="Times"/>
          <w:sz w:val="24"/>
          <w:szCs w:val="24"/>
          <w:rtl w:val="0"/>
        </w:rPr>
        <w:t xml:space="preserve">Jarryd Salas and Joey Velez-Ginorio.</w:t>
      </w:r>
      <w:r w:rsidDel="00000000" w:rsidR="00000000" w:rsidRPr="00000000">
        <w:rPr>
          <w:rtl w:val="0"/>
        </w:rPr>
      </w:r>
    </w:p>
    <w:p w:rsidR="00000000" w:rsidDel="00000000" w:rsidP="00000000" w:rsidRDefault="00000000" w:rsidRPr="00000000" w14:paraId="00000002">
      <w:pPr>
        <w:pStyle w:val="Heading3"/>
        <w:spacing w:after="120" w:lineRule="auto"/>
        <w:contextualSpacing w:val="0"/>
        <w:rPr>
          <w:rFonts w:ascii="Times" w:cs="Times" w:eastAsia="Times" w:hAnsi="Times"/>
          <w:b w:val="0"/>
          <w:smallCaps w:val="0"/>
          <w:vertAlign w:val="baseline"/>
        </w:rPr>
      </w:pPr>
      <w:r w:rsidDel="00000000" w:rsidR="00000000" w:rsidRPr="00000000">
        <w:rPr>
          <w:rFonts w:ascii="Times" w:cs="Times" w:eastAsia="Times" w:hAnsi="Times"/>
          <w:b w:val="0"/>
          <w:smallCaps w:val="0"/>
          <w:vertAlign w:val="baseline"/>
          <w:rtl w:val="0"/>
        </w:rPr>
        <w:t xml:space="preserve">Dept. of Electrical and Computer Engineering University of Central Florida, Orlando, Florida, 32816-2450</w:t>
      </w:r>
    </w:p>
    <w:p w:rsidR="00000000" w:rsidDel="00000000" w:rsidP="00000000" w:rsidRDefault="00000000" w:rsidRPr="00000000" w14:paraId="00000003">
      <w:pPr>
        <w:pStyle w:val="Heading3"/>
        <w:contextualSpacing w:val="0"/>
        <w:rPr>
          <w:rFonts w:ascii="Times" w:cs="Times" w:eastAsia="Times" w:hAnsi="Times"/>
          <w:vertAlign w:val="baseline"/>
        </w:rPr>
      </w:pPr>
      <w:r w:rsidDel="00000000" w:rsidR="00000000" w:rsidRPr="00000000">
        <w:rPr>
          <w:rtl w:val="0"/>
        </w:rPr>
      </w:r>
    </w:p>
    <w:p w:rsidR="00000000" w:rsidDel="00000000" w:rsidP="00000000" w:rsidRDefault="00000000" w:rsidRPr="00000000" w14:paraId="00000004">
      <w:pPr>
        <w:pStyle w:val="Heading3"/>
        <w:spacing w:after="0" w:before="40" w:lineRule="auto"/>
        <w:ind w:firstLine="187"/>
        <w:contextualSpacing w:val="0"/>
        <w:jc w:val="both"/>
        <w:rPr>
          <w:smallCaps w:val="0"/>
          <w:sz w:val="18"/>
          <w:szCs w:val="18"/>
          <w:vertAlign w:val="baseline"/>
        </w:rPr>
      </w:pPr>
      <w:bookmarkStart w:colFirst="0" w:colLast="0" w:name="_gjdgxs" w:id="0"/>
      <w:bookmarkEnd w:id="0"/>
      <w:r w:rsidDel="00000000" w:rsidR="00000000" w:rsidRPr="00000000">
        <w:rPr>
          <w:b w:val="1"/>
          <w:i w:val="1"/>
          <w:smallCaps w:val="0"/>
          <w:sz w:val="18"/>
          <w:szCs w:val="18"/>
          <w:vertAlign w:val="baseline"/>
          <w:rtl w:val="0"/>
        </w:rPr>
        <w:t xml:space="preserve">Abstract </w:t>
      </w:r>
      <w:r w:rsidDel="00000000" w:rsidR="00000000" w:rsidRPr="00000000">
        <w:rPr>
          <w:b w:val="1"/>
          <w:smallCaps w:val="0"/>
          <w:sz w:val="18"/>
          <w:szCs w:val="18"/>
          <w:vertAlign w:val="baseline"/>
          <w:rtl w:val="0"/>
        </w:rPr>
        <w:t xml:space="preserve"> — </w:t>
      </w:r>
      <w:r w:rsidDel="00000000" w:rsidR="00000000" w:rsidRPr="00000000">
        <w:rPr>
          <w:smallCaps w:val="0"/>
          <w:sz w:val="18"/>
          <w:szCs w:val="18"/>
          <w:rtl w:val="0"/>
        </w:rPr>
        <w:t xml:space="preserve">Autonomous aircraft technology is rapidly advancing as the benefits of such devices become increasingly apparent. This project investigates one such purpose of unmanned aerial vehicles, which is their utilization in combat scenarios. The objective is to develop a low cost, high efficiency autonomous aircraft with systems implemented for avoiding hazardous objects and obstacles, as well as being able to intercept hostile drones. Several hardware and software design choices, ranging from sensor selection to algorithm implementation, are made to realize such an aircraft - the Robocopter.  </w:t>
      </w:r>
      <w:r w:rsidDel="00000000" w:rsidR="00000000" w:rsidRPr="00000000">
        <w:rPr>
          <w:rtl w:val="0"/>
        </w:rPr>
      </w:r>
    </w:p>
    <w:p w:rsidR="00000000" w:rsidDel="00000000" w:rsidP="00000000" w:rsidRDefault="00000000" w:rsidRPr="00000000" w14:paraId="00000005">
      <w:pPr>
        <w:pStyle w:val="Heading3"/>
        <w:spacing w:after="0" w:before="40" w:lineRule="auto"/>
        <w:ind w:firstLine="187"/>
        <w:contextualSpacing w:val="0"/>
        <w:jc w:val="both"/>
        <w:rPr/>
      </w:pPr>
      <w:r w:rsidDel="00000000" w:rsidR="00000000" w:rsidRPr="00000000">
        <w:rPr>
          <w:b w:val="1"/>
          <w:i w:val="1"/>
          <w:smallCaps w:val="0"/>
          <w:sz w:val="18"/>
          <w:szCs w:val="18"/>
          <w:vertAlign w:val="baseline"/>
          <w:rtl w:val="0"/>
        </w:rPr>
        <w:t xml:space="preserve">Index Terms  </w:t>
      </w:r>
      <w:r w:rsidDel="00000000" w:rsidR="00000000" w:rsidRPr="00000000">
        <w:rPr>
          <w:b w:val="1"/>
          <w:smallCaps w:val="0"/>
          <w:sz w:val="18"/>
          <w:szCs w:val="18"/>
          <w:vertAlign w:val="baseline"/>
          <w:rtl w:val="0"/>
        </w:rPr>
        <w:t xml:space="preserve">—  Aircraft </w:t>
      </w:r>
      <w:r w:rsidDel="00000000" w:rsidR="00000000" w:rsidRPr="00000000">
        <w:rPr>
          <w:smallCaps w:val="0"/>
          <w:sz w:val="18"/>
          <w:szCs w:val="18"/>
          <w:rtl w:val="0"/>
        </w:rPr>
        <w:t xml:space="preserve">n</w:t>
      </w:r>
      <w:r w:rsidDel="00000000" w:rsidR="00000000" w:rsidRPr="00000000">
        <w:rPr>
          <w:b w:val="1"/>
          <w:smallCaps w:val="0"/>
          <w:sz w:val="18"/>
          <w:szCs w:val="18"/>
          <w:vertAlign w:val="baseline"/>
          <w:rtl w:val="0"/>
        </w:rPr>
        <w:t xml:space="preserve">avigation, </w:t>
      </w:r>
      <w:r w:rsidDel="00000000" w:rsidR="00000000" w:rsidRPr="00000000">
        <w:rPr>
          <w:smallCaps w:val="0"/>
          <w:sz w:val="18"/>
          <w:szCs w:val="18"/>
          <w:rtl w:val="0"/>
        </w:rPr>
        <w:t xml:space="preserve">Autonomous systems, Collision Avoidance, Infrared Sensors</w:t>
      </w:r>
      <w:r w:rsidDel="00000000" w:rsidR="00000000" w:rsidRPr="00000000">
        <w:rPr>
          <w:rtl w:val="0"/>
        </w:rPr>
      </w:r>
    </w:p>
    <w:p w:rsidR="00000000" w:rsidDel="00000000" w:rsidP="00000000" w:rsidRDefault="00000000" w:rsidRPr="00000000" w14:paraId="00000006">
      <w:pPr>
        <w:pStyle w:val="Heading3"/>
        <w:spacing w:after="120" w:before="360" w:lineRule="auto"/>
        <w:contextualSpacing w:val="0"/>
        <w:rPr>
          <w:rFonts w:ascii="Times" w:cs="Times" w:eastAsia="Times" w:hAnsi="Times"/>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I. I</w:t>
      </w:r>
      <w:r w:rsidDel="00000000" w:rsidR="00000000" w:rsidRPr="00000000">
        <w:rPr>
          <w:rFonts w:ascii="Times" w:cs="Times" w:eastAsia="Times" w:hAnsi="Times"/>
          <w:b w:val="0"/>
          <w:sz w:val="20"/>
          <w:szCs w:val="20"/>
          <w:rtl w:val="0"/>
        </w:rPr>
        <w:t xml:space="preserve">n</w:t>
      </w:r>
      <w:r w:rsidDel="00000000" w:rsidR="00000000" w:rsidRPr="00000000">
        <w:rPr>
          <w:rFonts w:ascii="Times" w:cs="Times" w:eastAsia="Times" w:hAnsi="Times"/>
          <w:b w:val="0"/>
          <w:smallCaps w:val="1"/>
          <w:sz w:val="20"/>
          <w:szCs w:val="20"/>
          <w:vertAlign w:val="baseline"/>
          <w:rtl w:val="0"/>
        </w:rPr>
        <w:t xml:space="preserve">troduction</w:t>
      </w:r>
      <w:r w:rsidDel="00000000" w:rsidR="00000000" w:rsidRPr="00000000">
        <w:rPr>
          <w:rtl w:val="0"/>
        </w:rPr>
      </w:r>
    </w:p>
    <w:p w:rsidR="00000000" w:rsidDel="00000000" w:rsidP="00000000" w:rsidRDefault="00000000" w:rsidRPr="00000000" w14:paraId="00000007">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This project is a project proposed and sponsored by Lockheed Martin. The task is to design and build an unmanned aerial vehicle capable of detecting “prey” drones and causing a controlled collision with them, while also avoiding obstacles or collisions with other objects aside from the “prey” drone. In addition it is able to transmit a live first person view video feed to a ground station with highlighted video imagery displaying tracking algorithms. All of this, allowing the drone to fly for at least ten minutes in a competition round. The scope of this report is to emphasize key components in the design process that made this challenging project become a reality. </w:t>
      </w:r>
    </w:p>
    <w:p w:rsidR="00000000" w:rsidDel="00000000" w:rsidP="00000000" w:rsidRDefault="00000000" w:rsidRPr="00000000" w14:paraId="00000008">
      <w:pPr>
        <w:ind w:firstLine="180"/>
        <w:contextualSpacing w:val="0"/>
        <w:jc w:val="both"/>
        <w:rPr>
          <w:rFonts w:ascii="Times" w:cs="Times" w:eastAsia="Times" w:hAnsi="Times"/>
          <w:vertAlign w:val="baseline"/>
        </w:rPr>
      </w:pPr>
      <w:r w:rsidDel="00000000" w:rsidR="00000000" w:rsidRPr="00000000">
        <w:rPr>
          <w:rFonts w:ascii="Times" w:cs="Times" w:eastAsia="Times" w:hAnsi="Times"/>
          <w:rtl w:val="0"/>
        </w:rPr>
        <w:t xml:space="preserve">Through a combination of Mechanical, Aerospace, Electrical and Computer aspects these requirements were completed. Combining these disciplines results in design considerations and constraints in areas of power, sustainability, efficiency, software processing capabilities and many more. These are the subjects to be covered in this report to better express the goals and achievements of this project.</w:t>
      </w:r>
      <w:r w:rsidDel="00000000" w:rsidR="00000000" w:rsidRPr="00000000">
        <w:rPr>
          <w:rtl w:val="0"/>
        </w:rPr>
      </w:r>
    </w:p>
    <w:p w:rsidR="00000000" w:rsidDel="00000000" w:rsidP="00000000" w:rsidRDefault="00000000" w:rsidRPr="00000000" w14:paraId="00000009">
      <w:pPr>
        <w:pStyle w:val="Heading3"/>
        <w:spacing w:after="120" w:before="360" w:lineRule="auto"/>
        <w:contextualSpacing w:val="0"/>
        <w:rPr>
          <w:rFonts w:ascii="Times" w:cs="Times" w:eastAsia="Times" w:hAnsi="Times"/>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II. </w:t>
      </w:r>
      <w:r w:rsidDel="00000000" w:rsidR="00000000" w:rsidRPr="00000000">
        <w:rPr>
          <w:rFonts w:ascii="Times" w:cs="Times" w:eastAsia="Times" w:hAnsi="Times"/>
          <w:b w:val="0"/>
          <w:sz w:val="20"/>
          <w:szCs w:val="20"/>
          <w:rtl w:val="0"/>
        </w:rPr>
        <w:t xml:space="preserve">Hardware Setup</w:t>
      </w:r>
      <w:r w:rsidDel="00000000" w:rsidR="00000000" w:rsidRPr="00000000">
        <w:rPr>
          <w:rtl w:val="0"/>
        </w:rPr>
      </w:r>
    </w:p>
    <w:p w:rsidR="00000000" w:rsidDel="00000000" w:rsidP="00000000" w:rsidRDefault="00000000" w:rsidRPr="00000000" w14:paraId="0000000A">
      <w:pPr>
        <w:spacing w:after="120" w:before="120" w:lineRule="auto"/>
        <w:contextualSpacing w:val="0"/>
        <w:jc w:val="both"/>
        <w:rPr>
          <w:rFonts w:ascii="Times" w:cs="Times" w:eastAsia="Times" w:hAnsi="Times"/>
        </w:rPr>
      </w:pPr>
      <w:r w:rsidDel="00000000" w:rsidR="00000000" w:rsidRPr="00000000">
        <w:rPr>
          <w:rFonts w:ascii="Times" w:cs="Times" w:eastAsia="Times" w:hAnsi="Times"/>
          <w:i w:val="1"/>
          <w:rtl w:val="0"/>
        </w:rPr>
        <w:t xml:space="preserve">A. Power Supply and Distribution</w:t>
      </w:r>
      <w:r w:rsidDel="00000000" w:rsidR="00000000" w:rsidRPr="00000000">
        <w:rPr>
          <w:rtl w:val="0"/>
        </w:rPr>
      </w:r>
    </w:p>
    <w:p w:rsidR="00000000" w:rsidDel="00000000" w:rsidP="00000000" w:rsidRDefault="00000000" w:rsidRPr="00000000" w14:paraId="0000000B">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In order to determine the power supply sufficient to last a ten minute round of competition, a weight analysis is required. In any aerial vehicle, the consideration of weight is crucial as the effect of gravity plays a huge role in the drone’s performance. There was a rough estimate of weight based on all of the components that would be on the drone of about 2000 grams. From there the motors for the drone were selected. Yet, as components were added and the design was finalized the official weight of the drone is found to be 2486 grams or 5.48 lbs. Following the 2:1 ratio for the thrust the motors need to be able to produce 1,243 grams each. For this reason the motors driving the drone are the T-Motor Navigator Series MN3110-kV700 motors. After datasheet values and testing, the drones truly produce a thrust of 1250 grams each at 85% throttle in combination with 11” propellers and a 4S Lipo battery, which allows for the drone to weigh 2600 grams. This throttle is very much over the average thrust used throughout the flight which is around 65% throttle. Yet, it is always best to estimate with maximum values and in order to determine how much battery capacity is needed for a 10 minute duration, the current draw at 85% throttle was obtained. Following equation (1) the amount of mAh needed to produce a flight of 10 minutes for these motors drawing 13500mA at 85% throttle is 9000mAh [4]. </w:t>
      </w:r>
    </w:p>
    <w:p w:rsidR="00000000" w:rsidDel="00000000" w:rsidP="00000000" w:rsidRDefault="00000000" w:rsidRPr="00000000" w14:paraId="0000000C">
      <w:pPr>
        <w:ind w:firstLine="180"/>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0D">
      <w:pPr>
        <w:ind w:left="0" w:firstLine="0"/>
        <w:contextualSpacing w:val="0"/>
        <w:jc w:val="both"/>
        <w:rPr>
          <w:rFonts w:ascii="Times" w:cs="Times" w:eastAsia="Times" w:hAnsi="Times"/>
        </w:rPr>
      </w:pPr>
      <w:r w:rsidDel="00000000" w:rsidR="00000000" w:rsidRPr="00000000">
        <w:rPr>
          <w:rFonts w:ascii="Times" w:cs="Times" w:eastAsia="Times" w:hAnsi="Times"/>
          <w:rtl w:val="0"/>
        </w:rPr>
        <w:t xml:space="preserve">[</w:t>
      </w:r>
      <m:oMath>
        <m:f>
          <m:fPr>
            <m:ctrlPr>
              <w:rPr>
                <w:rFonts w:ascii="Times" w:cs="Times" w:eastAsia="Times" w:hAnsi="Times"/>
              </w:rPr>
            </m:ctrlPr>
          </m:fPr>
          <m:num>
            <m:r>
              <w:rPr>
                <w:rFonts w:ascii="Times" w:cs="Times" w:eastAsia="Times" w:hAnsi="Times"/>
              </w:rPr>
              <m:t xml:space="preserve">10 min</m:t>
            </m:r>
          </m:num>
          <m:den>
            <m:r>
              <w:rPr>
                <w:rFonts w:ascii="Times" w:cs="Times" w:eastAsia="Times" w:hAnsi="Times"/>
              </w:rPr>
              <m:t xml:space="preserve">60 min</m:t>
            </m:r>
          </m:den>
        </m:f>
        <m:r>
          <w:rPr>
            <w:rFonts w:ascii="Times" w:cs="Times" w:eastAsia="Times" w:hAnsi="Times"/>
          </w:rPr>
          <m:t xml:space="preserve">]</m:t>
        </m:r>
        <m:r>
          <w:rPr>
            <w:rFonts w:ascii="Times" w:cs="Times" w:eastAsia="Times" w:hAnsi="Times"/>
          </w:rPr>
          <m:t>∙</m:t>
        </m:r>
        <m:r>
          <w:rPr>
            <w:rFonts w:ascii="Times" w:cs="Times" w:eastAsia="Times" w:hAnsi="Times"/>
          </w:rPr>
          <m:t xml:space="preserve">(Motor Current Draw</m:t>
        </m:r>
        <m:r>
          <w:rPr>
            <w:rFonts w:ascii="Times" w:cs="Times" w:eastAsia="Times" w:hAnsi="Times"/>
          </w:rPr>
          <m:t>×</m:t>
        </m:r>
        <m:r>
          <w:rPr>
            <w:rFonts w:ascii="Times" w:cs="Times" w:eastAsia="Times" w:hAnsi="Times"/>
          </w:rPr>
          <m:t xml:space="preserve"># of Motors)=mAh</m:t>
        </m:r>
      </m:oMath>
      <w:r w:rsidDel="00000000" w:rsidR="00000000" w:rsidRPr="00000000">
        <w:rPr>
          <w:rFonts w:ascii="Times" w:cs="Times" w:eastAsia="Times" w:hAnsi="Times"/>
          <w:rtl w:val="0"/>
        </w:rPr>
        <w:t xml:space="preserve">(1)</w:t>
      </w:r>
    </w:p>
    <w:p w:rsidR="00000000" w:rsidDel="00000000" w:rsidP="00000000" w:rsidRDefault="00000000" w:rsidRPr="00000000" w14:paraId="0000000E">
      <w:pPr>
        <w:ind w:left="0" w:firstLine="0"/>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0F">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In the case of RC vehicles Lithium Polymer (LiPo) battery packs are the most efficient and lasting battery selection for the type of vehicle being designed. Yet it is important to note that they may not be discharged more than 80%. Thus, the LiPo used for this drone is the MultiStar 4S 10000mAh pack. Although 9000mAh is more than 80% of the battery capacity, the drone is never truly at 85% throttle. For this reason it is safe to say that this battery, motor and propellor combination is safe. Now this produces an aerial vehicle capable of flying for 10+ minutes.</w:t>
      </w:r>
    </w:p>
    <w:p w:rsidR="00000000" w:rsidDel="00000000" w:rsidP="00000000" w:rsidRDefault="00000000" w:rsidRPr="00000000" w14:paraId="00000010">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Yet, due to the motors drawing so much current and power as compared to the electronic components that draw in the very low mA values of current, a seperate battery pack is used for the CPU, the printed circuit board and the camera, via a usb hub. The battery pack is a standard power bank that powers the CPU and from the USB 2.0 port on the embedded computer, a usb hub is connected that supplies 5V of power through each usb port, to the camera and to the PCB and also shares data with the flight controller. The way most of the processing is done, is through the intel stick that receives data from the camera, from the sensors on the PCB and sends navigational commands to the flight controller. Below is a hardware block diagram depicting how all the components correlate and communicate.</w:t>
      </w:r>
    </w:p>
    <w:p w:rsidR="00000000" w:rsidDel="00000000" w:rsidP="00000000" w:rsidRDefault="00000000" w:rsidRPr="00000000" w14:paraId="00000011">
      <w:pPr>
        <w:ind w:firstLine="180"/>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12">
      <w:pPr>
        <w:ind w:left="0" w:firstLine="0"/>
        <w:contextualSpacing w:val="0"/>
        <w:jc w:val="both"/>
        <w:rPr>
          <w:rFonts w:ascii="Times" w:cs="Times" w:eastAsia="Times" w:hAnsi="Times"/>
        </w:rPr>
      </w:pPr>
      <w:r w:rsidDel="00000000" w:rsidR="00000000" w:rsidRPr="00000000">
        <w:rPr>
          <w:rFonts w:ascii="Times" w:cs="Times" w:eastAsia="Times" w:hAnsi="Times"/>
        </w:rPr>
        <mc:AlternateContent>
          <mc:Choice Requires="wpg">
            <w:drawing>
              <wp:inline distB="114300" distT="114300" distL="114300" distR="114300">
                <wp:extent cx="2991803" cy="1610238"/>
                <wp:effectExtent b="0" l="0" r="0" t="0"/>
                <wp:docPr id="6" name=""/>
                <a:graphic>
                  <a:graphicData uri="http://schemas.microsoft.com/office/word/2010/wordprocessingGroup">
                    <wpg:wgp>
                      <wpg:cNvGrpSpPr/>
                      <wpg:grpSpPr>
                        <a:xfrm>
                          <a:off x="92844" y="419068"/>
                          <a:ext cx="2991803" cy="1610238"/>
                          <a:chOff x="92844" y="419068"/>
                          <a:chExt cx="6536506" cy="3507342"/>
                        </a:xfrm>
                      </wpg:grpSpPr>
                      <wpg:grpSp>
                        <wpg:cNvGrpSpPr/>
                        <wpg:grpSpPr>
                          <a:xfrm>
                            <a:off x="92844" y="419068"/>
                            <a:ext cx="6536506" cy="3507342"/>
                            <a:chOff x="646100" y="1549122"/>
                            <a:chExt cx="7623637" cy="4672096"/>
                          </a:xfrm>
                        </wpg:grpSpPr>
                        <wpg:grpSp>
                          <wpg:cNvGrpSpPr/>
                          <wpg:grpSpPr>
                            <a:xfrm>
                              <a:off x="646100" y="1549122"/>
                              <a:ext cx="7623637" cy="4672096"/>
                              <a:chOff x="833350" y="163972"/>
                              <a:chExt cx="7623637" cy="4672096"/>
                            </a:xfrm>
                          </wpg:grpSpPr>
                          <wps:wsp>
                            <wps:cNvSpPr/>
                            <wps:cNvPr id="4" name="Shape 4"/>
                            <wps:spPr>
                              <a:xfrm>
                                <a:off x="833350" y="2275775"/>
                                <a:ext cx="821700" cy="503400"/>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Battery 1</w:t>
                                  </w:r>
                                </w:p>
                              </w:txbxContent>
                            </wps:txbx>
                            <wps:bodyPr anchorCtr="0" anchor="ctr" bIns="91425" lIns="91425" spcFirstLastPara="1" rIns="91425" wrap="square" tIns="91425"/>
                          </wps:wsp>
                          <wps:wsp>
                            <wps:cNvSpPr/>
                            <wps:cNvPr id="5" name="Shape 5"/>
                            <wps:spPr>
                              <a:xfrm>
                                <a:off x="4937625" y="2255825"/>
                                <a:ext cx="1117200" cy="510300"/>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Flight Controller</w:t>
                                  </w:r>
                                </w:p>
                              </w:txbxContent>
                            </wps:txbx>
                            <wps:bodyPr anchorCtr="0" anchor="ctr" bIns="91425" lIns="91425" spcFirstLastPara="1" rIns="91425" wrap="square" tIns="91425"/>
                          </wps:wsp>
                          <wps:wsp>
                            <wps:cNvSpPr/>
                            <wps:cNvPr id="6" name="Shape 6"/>
                            <wps:spPr>
                              <a:xfrm>
                                <a:off x="2217875" y="2330975"/>
                                <a:ext cx="1117200" cy="393000"/>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Power Module</w:t>
                                  </w:r>
                                </w:p>
                              </w:txbxContent>
                            </wps:txbx>
                            <wps:bodyPr anchorCtr="0" anchor="ctr" bIns="91425" lIns="91425" spcFirstLastPara="1" rIns="91425" wrap="square" tIns="91425"/>
                          </wps:wsp>
                          <wps:wsp>
                            <wps:cNvSpPr/>
                            <wps:cNvPr id="7" name="Shape 7"/>
                            <wps:spPr>
                              <a:xfrm rot="1201765">
                                <a:off x="4716878" y="937931"/>
                                <a:ext cx="317078" cy="676011"/>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w:t>
                                  </w:r>
                                </w:p>
                              </w:txbxContent>
                            </wps:txbx>
                            <wps:bodyPr anchorCtr="0" anchor="ctr" bIns="91425" lIns="91425" spcFirstLastPara="1" rIns="91425" wrap="square" tIns="91425"/>
                          </wps:wsp>
                          <wps:wsp>
                            <wps:cNvSpPr/>
                            <wps:cNvPr id="8" name="Shape 8"/>
                            <wps:spPr>
                              <a:xfrm rot="-1172891">
                                <a:off x="3558981" y="942500"/>
                                <a:ext cx="317394" cy="676058"/>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w:t>
                                  </w:r>
                                </w:p>
                              </w:txbxContent>
                            </wps:txbx>
                            <wps:bodyPr anchorCtr="0" anchor="ctr" bIns="91425" lIns="91425" spcFirstLastPara="1" rIns="91425" wrap="square" tIns="91425"/>
                          </wps:wsp>
                          <wps:wsp>
                            <wps:cNvSpPr/>
                            <wps:cNvPr id="9" name="Shape 9"/>
                            <wps:spPr>
                              <a:xfrm rot="-9328251">
                                <a:off x="3536869" y="3407841"/>
                                <a:ext cx="317230" cy="676072"/>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w:t>
                                  </w:r>
                                </w:p>
                              </w:txbxContent>
                            </wps:txbx>
                            <wps:bodyPr anchorCtr="0" anchor="ctr" bIns="91425" lIns="91425" spcFirstLastPara="1" rIns="91425" wrap="square" tIns="91425"/>
                          </wps:wsp>
                          <wps:wsp>
                            <wps:cNvSpPr/>
                            <wps:cNvPr id="10" name="Shape 10"/>
                            <wps:spPr>
                              <a:xfrm rot="9627109">
                                <a:off x="4716731" y="3407801"/>
                                <a:ext cx="317394" cy="676158"/>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ESC</w:t>
                                  </w:r>
                                </w:p>
                              </w:txbxContent>
                            </wps:txbx>
                            <wps:bodyPr anchorCtr="0" anchor="ctr" bIns="91425" lIns="91425" spcFirstLastPara="1" rIns="91425" wrap="square" tIns="91425"/>
                          </wps:wsp>
                          <wps:wsp>
                            <wps:cNvSpPr/>
                            <wps:cNvPr id="11" name="Shape 11"/>
                            <wps:spPr>
                              <a:xfrm rot="1220765">
                                <a:off x="4710172" y="309985"/>
                                <a:ext cx="910294" cy="392875"/>
                              </a:xfrm>
                              <a:prstGeom prst="ellipse">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Motor</w:t>
                                  </w:r>
                                </w:p>
                              </w:txbxContent>
                            </wps:txbx>
                            <wps:bodyPr anchorCtr="0" anchor="ctr" bIns="91425" lIns="91425" spcFirstLastPara="1" rIns="91425" wrap="square" tIns="91425"/>
                          </wps:wsp>
                          <wps:wsp>
                            <wps:cNvSpPr/>
                            <wps:cNvPr id="12" name="Shape 12"/>
                            <wps:spPr>
                              <a:xfrm rot="-1038741">
                                <a:off x="3006639" y="334904"/>
                                <a:ext cx="910341" cy="392828"/>
                              </a:xfrm>
                              <a:prstGeom prst="ellipse">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Motor</w:t>
                                  </w:r>
                                </w:p>
                              </w:txbxContent>
                            </wps:txbx>
                            <wps:bodyPr anchorCtr="0" anchor="ctr" bIns="91425" lIns="91425" spcFirstLastPara="1" rIns="91425" wrap="square" tIns="91425"/>
                          </wps:wsp>
                          <wps:wsp>
                            <wps:cNvSpPr/>
                            <wps:cNvPr id="13" name="Shape 13"/>
                            <wps:spPr>
                              <a:xfrm rot="9790665">
                                <a:off x="4710241" y="4295423"/>
                                <a:ext cx="910148" cy="392719"/>
                              </a:xfrm>
                              <a:prstGeom prst="ellipse">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Motor</w:t>
                                  </w:r>
                                </w:p>
                              </w:txbxContent>
                            </wps:txbx>
                            <wps:bodyPr anchorCtr="0" anchor="ctr" bIns="91425" lIns="91425" spcFirstLastPara="1" rIns="91425" wrap="square" tIns="91425"/>
                          </wps:wsp>
                          <wps:wsp>
                            <wps:cNvSpPr/>
                            <wps:cNvPr id="14" name="Shape 14"/>
                            <wps:spPr>
                              <a:xfrm rot="-9199509">
                                <a:off x="2886176" y="4259919"/>
                                <a:ext cx="910171" cy="392699"/>
                              </a:xfrm>
                              <a:prstGeom prst="ellipse">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Motor</w:t>
                                  </w:r>
                                </w:p>
                              </w:txbxContent>
                            </wps:txbx>
                            <wps:bodyPr anchorCtr="0" anchor="ctr" bIns="91425" lIns="91425" spcFirstLastPara="1" rIns="91425" wrap="square" tIns="91425"/>
                          </wps:wsp>
                          <wps:wsp>
                            <wps:cNvSpPr/>
                            <wps:cNvPr id="15" name="Shape 15"/>
                            <wps:spPr>
                              <a:xfrm>
                                <a:off x="7401587" y="852806"/>
                                <a:ext cx="1055400" cy="684900"/>
                              </a:xfrm>
                              <a:prstGeom prst="roundRect">
                                <a:avLst>
                                  <a:gd fmla="val 16667" name="adj"/>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MCU</w:t>
                                  </w:r>
                                </w:p>
                              </w:txbxContent>
                            </wps:txbx>
                            <wps:bodyPr anchorCtr="0" anchor="ctr" bIns="91425" lIns="91425" spcFirstLastPara="1" rIns="91425" wrap="square" tIns="91425"/>
                          </wps:wsp>
                          <wps:wsp>
                            <wps:cNvSpPr/>
                            <wps:cNvPr id="16" name="Shape 16"/>
                            <wps:spPr>
                              <a:xfrm>
                                <a:off x="3897988" y="2140825"/>
                                <a:ext cx="772325" cy="744750"/>
                              </a:xfrm>
                              <a:prstGeom prst="flowChartProcess">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PDB</w:t>
                                  </w:r>
                                </w:p>
                              </w:txbxContent>
                            </wps:txbx>
                            <wps:bodyPr anchorCtr="0" anchor="ctr" bIns="91425" lIns="91425" spcFirstLastPara="1" rIns="91425" wrap="square" tIns="91425"/>
                          </wps:wsp>
                          <wps:wsp>
                            <wps:cNvSpPr/>
                            <wps:cNvPr id="17" name="Shape 17"/>
                            <wps:spPr>
                              <a:xfrm>
                                <a:off x="7449901" y="3297691"/>
                                <a:ext cx="984900" cy="759600"/>
                              </a:xfrm>
                              <a:prstGeom prst="octagon">
                                <a:avLst>
                                  <a:gd fmla="val 29289" name="adj"/>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Camera </w:t>
                                  </w:r>
                                </w:p>
                              </w:txbxContent>
                            </wps:txbx>
                            <wps:bodyPr anchorCtr="0" anchor="ctr" bIns="91425" lIns="91425" spcFirstLastPara="1" rIns="91425" wrap="square" tIns="91425"/>
                          </wps:wsp>
                          <wps:wsp>
                            <wps:cNvCnPr/>
                            <wps:spPr>
                              <a:xfrm>
                                <a:off x="3520310" y="718819"/>
                                <a:ext cx="0" cy="0"/>
                              </a:xfrm>
                              <a:prstGeom prst="straightConnector1">
                                <a:avLst/>
                              </a:prstGeom>
                              <a:noFill/>
                              <a:ln cap="flat" cmpd="sng" w="9525">
                                <a:solidFill>
                                  <a:srgbClr val="595959"/>
                                </a:solidFill>
                                <a:prstDash val="solid"/>
                                <a:round/>
                                <a:headEnd len="med" w="med" type="none"/>
                                <a:tailEnd len="med" w="med" type="none"/>
                              </a:ln>
                            </wps:spPr>
                            <wps:bodyPr anchorCtr="0" anchor="ctr" bIns="91425" lIns="91425" spcFirstLastPara="1" rIns="91425" wrap="square" tIns="91425"/>
                          </wps:wsp>
                          <wps:wsp>
                            <wps:cNvCnPr/>
                            <wps:spPr>
                              <a:xfrm>
                                <a:off x="3520310" y="718819"/>
                                <a:ext cx="0" cy="0"/>
                              </a:xfrm>
                              <a:prstGeom prst="straightConnector1">
                                <a:avLst/>
                              </a:prstGeom>
                              <a:noFill/>
                              <a:ln cap="flat" cmpd="sng" w="9525">
                                <a:solidFill>
                                  <a:srgbClr val="595959"/>
                                </a:solidFill>
                                <a:prstDash val="solid"/>
                                <a:round/>
                                <a:headEnd len="med" w="med" type="none"/>
                                <a:tailEnd len="med" w="med" type="none"/>
                              </a:ln>
                            </wps:spPr>
                            <wps:bodyPr anchorCtr="0" anchor="ctr" bIns="91425" lIns="91425" spcFirstLastPara="1" rIns="91425" wrap="square" tIns="91425"/>
                          </wps:wsp>
                          <wps:wsp>
                            <wps:cNvSpPr/>
                            <wps:cNvPr id="20" name="Shape 20"/>
                            <wps:spPr>
                              <a:xfrm>
                                <a:off x="6526675" y="2021975"/>
                                <a:ext cx="569400" cy="1011000"/>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Intel Stick</w:t>
                                  </w:r>
                                </w:p>
                              </w:txbxContent>
                            </wps:txbx>
                            <wps:bodyPr anchorCtr="0" anchor="ctr" bIns="91425" lIns="91425" spcFirstLastPara="1" rIns="91425" wrap="square" tIns="91425"/>
                          </wps:wsp>
                          <wps:wsp>
                            <wps:cNvSpPr/>
                            <wps:cNvPr id="21" name="Shape 21"/>
                            <wps:spPr>
                              <a:xfrm>
                                <a:off x="6292488" y="867050"/>
                                <a:ext cx="821700" cy="451500"/>
                              </a:xfrm>
                              <a:prstGeom prst="rect">
                                <a:avLst/>
                              </a:prstGeom>
                              <a:solidFill>
                                <a:srgbClr val="E06666"/>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Battery 2</w:t>
                                  </w:r>
                                </w:p>
                              </w:txbxContent>
                            </wps:txbx>
                            <wps:bodyPr anchorCtr="0" anchor="ctr" bIns="91425" lIns="91425" spcFirstLastPara="1" rIns="91425" wrap="square" tIns="91425"/>
                          </wps:wsp>
                          <wps:wsp>
                            <wps:cNvCnPr/>
                            <wps:spPr>
                              <a:xfrm>
                                <a:off x="7114188" y="1092800"/>
                                <a:ext cx="0" cy="0"/>
                              </a:xfrm>
                              <a:prstGeom prst="straightConnector1">
                                <a:avLst/>
                              </a:prstGeom>
                              <a:noFill/>
                              <a:ln cap="flat" cmpd="sng" w="9525">
                                <a:solidFill>
                                  <a:srgbClr val="595959"/>
                                </a:solidFill>
                                <a:prstDash val="solid"/>
                                <a:round/>
                                <a:headEnd len="med" w="med" type="none"/>
                                <a:tailEnd len="med" w="med" type="none"/>
                              </a:ln>
                            </wps:spPr>
                            <wps:bodyPr anchorCtr="0" anchor="ctr" bIns="91425" lIns="91425" spcFirstLastPara="1" rIns="91425" wrap="square" tIns="91425"/>
                          </wps:wsp>
                        </wpg:grpSp>
                        <wps:wsp>
                          <wps:cNvCnPr/>
                          <wps:spPr>
                            <a:xfrm>
                              <a:off x="1467800" y="3912625"/>
                              <a:ext cx="563100" cy="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3147825" y="3898225"/>
                              <a:ext cx="563100" cy="144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a:off x="3648634" y="4270927"/>
                              <a:ext cx="74400" cy="5526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a:off x="4489578" y="4284430"/>
                              <a:ext cx="85500" cy="5280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4489867" y="2978636"/>
                              <a:ext cx="82500" cy="5670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rot="10800000">
                              <a:off x="3643379" y="2984279"/>
                              <a:ext cx="79800" cy="5616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4483063" y="3895950"/>
                              <a:ext cx="267300" cy="24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a:off x="2928634" y="5438527"/>
                              <a:ext cx="439200" cy="1344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a:off x="3367834" y="5438527"/>
                              <a:ext cx="136200" cy="4233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a:off x="4801278" y="5449630"/>
                              <a:ext cx="444600" cy="2013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a:off x="4629978" y="5449630"/>
                              <a:ext cx="171300" cy="3876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rot="10800000">
                              <a:off x="3679979" y="2612579"/>
                              <a:ext cx="1152300" cy="10152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rot="10800000">
                              <a:off x="4837117" y="2715386"/>
                              <a:ext cx="980700" cy="9258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rot="10800000">
                              <a:off x="3008879" y="2144879"/>
                              <a:ext cx="408600" cy="2022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3417399" y="1953273"/>
                              <a:ext cx="205800" cy="3939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rot="10800000">
                              <a:off x="4627867" y="1910036"/>
                              <a:ext cx="176100" cy="4335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rot="10800000">
                              <a:off x="4803967" y="2133836"/>
                              <a:ext cx="427500" cy="2097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a:off x="3652534" y="4147777"/>
                              <a:ext cx="1261800" cy="10491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a:off x="4837728" y="4147630"/>
                              <a:ext cx="911400" cy="9303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rot="10800000">
                              <a:off x="5867575" y="3896125"/>
                              <a:ext cx="470400" cy="3060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rot="10800000">
                              <a:off x="5867575" y="3627325"/>
                              <a:ext cx="470400" cy="2688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a:off x="6516088" y="2703700"/>
                              <a:ext cx="108000" cy="7032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a:off x="6908825" y="3912625"/>
                              <a:ext cx="546300" cy="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SpPr/>
                          <wps:cNvPr id="46" name="Shape 46"/>
                          <wps:spPr>
                            <a:xfrm>
                              <a:off x="7455175" y="3636325"/>
                              <a:ext cx="662100" cy="552600"/>
                            </a:xfrm>
                            <a:prstGeom prst="roundRect">
                              <a:avLst>
                                <a:gd fmla="val 16667" name="adj"/>
                              </a:avLst>
                            </a:prstGeom>
                            <a:solidFill>
                              <a:srgbClr val="E06666"/>
                            </a:solidFill>
                            <a:ln cap="flat" cmpd="sng" w="9525">
                              <a:solidFill>
                                <a:srgbClr val="33333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USB Hub</w:t>
                                </w:r>
                              </w:p>
                            </w:txbxContent>
                          </wps:txbx>
                          <wps:bodyPr anchorCtr="0" anchor="ctr" bIns="91425" lIns="91425" spcFirstLastPara="1" rIns="91425" wrap="square" tIns="91425"/>
                        </wps:wsp>
                        <wps:wsp>
                          <wps:cNvCnPr/>
                          <wps:spPr>
                            <a:xfrm>
                              <a:off x="6926575" y="3600025"/>
                              <a:ext cx="528600" cy="3126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a:off x="6926575" y="3912625"/>
                              <a:ext cx="528600" cy="2892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rot="10800000">
                              <a:off x="7457444" y="4189041"/>
                              <a:ext cx="328800" cy="4938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a:off x="7742037" y="2922856"/>
                              <a:ext cx="44100" cy="7134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SpPr txBox="1"/>
                          <wps:cNvPr id="51" name="Shape 51"/>
                          <wps:spPr>
                            <a:xfrm>
                              <a:off x="907400" y="2272300"/>
                              <a:ext cx="1683600" cy="114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KEY:</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	=Data/Signal</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	=Power</w:t>
                                </w:r>
                              </w:p>
                            </w:txbxContent>
                          </wps:txbx>
                          <wps:bodyPr anchorCtr="0" anchor="t" bIns="91425" lIns="91425" spcFirstLastPara="1" rIns="91425" wrap="square" tIns="91425"/>
                        </wps:wsp>
                        <wps:wsp>
                          <wps:cNvCnPr/>
                          <wps:spPr>
                            <a:xfrm>
                              <a:off x="684425" y="2696650"/>
                              <a:ext cx="691200" cy="7200"/>
                            </a:xfrm>
                            <a:prstGeom prst="straightConnector1">
                              <a:avLst/>
                            </a:prstGeom>
                            <a:noFill/>
                            <a:ln cap="flat" cmpd="sng" w="19050">
                              <a:solidFill>
                                <a:srgbClr val="9900FF"/>
                              </a:solidFill>
                              <a:prstDash val="solid"/>
                              <a:round/>
                              <a:headEnd len="med" w="med" type="none"/>
                              <a:tailEnd len="med" w="med" type="triangle"/>
                            </a:ln>
                          </wps:spPr>
                          <wps:bodyPr anchorCtr="0" anchor="ctr" bIns="91425" lIns="91425" spcFirstLastPara="1" rIns="91425" wrap="square" tIns="91425"/>
                        </wps:wsp>
                        <wps:wsp>
                          <wps:cNvCnPr/>
                          <wps:spPr>
                            <a:xfrm flipH="1" rot="10800000">
                              <a:off x="694625" y="2960375"/>
                              <a:ext cx="670800" cy="33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g:grpSp>
                      <wps:wsp>
                        <wps:cNvCnPr/>
                        <wps:spPr>
                          <a:xfrm flipH="1" rot="10800000">
                            <a:off x="6214787" y="1466931"/>
                            <a:ext cx="243300" cy="5190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a:off x="6214787" y="2400768"/>
                            <a:ext cx="228600" cy="3708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2991803" cy="1610238"/>
                <wp:effectExtent b="0" l="0" r="0" t="0"/>
                <wp:docPr id="6"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2991803" cy="16102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ind w:left="0" w:firstLine="0"/>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14">
      <w:pPr>
        <w:contextualSpacing w:val="0"/>
        <w:jc w:val="both"/>
        <w:rPr>
          <w:rFonts w:ascii="Times" w:cs="Times" w:eastAsia="Times" w:hAnsi="Times"/>
        </w:rPr>
      </w:pPr>
      <w:r w:rsidDel="00000000" w:rsidR="00000000" w:rsidRPr="00000000">
        <w:rPr>
          <w:rFonts w:ascii="Times" w:cs="Times" w:eastAsia="Times" w:hAnsi="Times"/>
          <w:sz w:val="18"/>
          <w:szCs w:val="18"/>
          <w:rtl w:val="0"/>
        </w:rPr>
        <w:t xml:space="preserve">Fig. 1.</w:t>
        <w:tab/>
        <w:t xml:space="preserve">Hardware Block Diagram</w:t>
      </w:r>
      <w:r w:rsidDel="00000000" w:rsidR="00000000" w:rsidRPr="00000000">
        <w:rPr>
          <w:rtl w:val="0"/>
        </w:rPr>
      </w:r>
    </w:p>
    <w:p w:rsidR="00000000" w:rsidDel="00000000" w:rsidP="00000000" w:rsidRDefault="00000000" w:rsidRPr="00000000" w14:paraId="00000015">
      <w:pPr>
        <w:contextualSpacing w:val="0"/>
        <w:jc w:val="both"/>
        <w:rPr>
          <w:rFonts w:ascii="Times" w:cs="Times" w:eastAsia="Times" w:hAnsi="Times"/>
        </w:rPr>
      </w:pPr>
      <w:r w:rsidDel="00000000" w:rsidR="00000000" w:rsidRPr="00000000">
        <w:rPr>
          <w:rtl w:val="0"/>
        </w:rPr>
      </w:r>
    </w:p>
    <w:p w:rsidR="00000000" w:rsidDel="00000000" w:rsidP="00000000" w:rsidRDefault="00000000" w:rsidRPr="00000000" w14:paraId="00000016">
      <w:pPr>
        <w:spacing w:after="120" w:before="120" w:lineRule="auto"/>
        <w:contextualSpacing w:val="0"/>
        <w:jc w:val="both"/>
        <w:rPr>
          <w:rFonts w:ascii="Times" w:cs="Times" w:eastAsia="Times" w:hAnsi="Times"/>
          <w:i w:val="1"/>
        </w:rPr>
      </w:pPr>
      <w:r w:rsidDel="00000000" w:rsidR="00000000" w:rsidRPr="00000000">
        <w:rPr>
          <w:rFonts w:ascii="Times" w:cs="Times" w:eastAsia="Times" w:hAnsi="Times"/>
          <w:i w:val="1"/>
          <w:rtl w:val="0"/>
        </w:rPr>
        <w:t xml:space="preserve">B. Flight Controller Connections</w:t>
      </w:r>
    </w:p>
    <w:p w:rsidR="00000000" w:rsidDel="00000000" w:rsidP="00000000" w:rsidRDefault="00000000" w:rsidRPr="00000000" w14:paraId="00000017">
      <w:pPr>
        <w:ind w:left="0" w:firstLine="0"/>
        <w:contextualSpacing w:val="0"/>
        <w:jc w:val="both"/>
        <w:rPr>
          <w:rFonts w:ascii="Times" w:cs="Times" w:eastAsia="Times" w:hAnsi="Times"/>
        </w:rPr>
      </w:pPr>
      <w:r w:rsidDel="00000000" w:rsidR="00000000" w:rsidRPr="00000000">
        <w:rPr>
          <w:rFonts w:ascii="Times" w:cs="Times" w:eastAsia="Times" w:hAnsi="Times"/>
          <w:rtl w:val="0"/>
        </w:rPr>
        <w:t xml:space="preserve">  For any aerial vehicle, and especially an autonomous one, a flight controller is needed. A well equipped flight controller allows the user to receive in flight data, such as altitude, tilt, acceleration, etc. This information is also used within the flight controller to stabilize the aerial vehicle during any flight maneuver that takes place. For instance, if the drone is told to accelerate forward for 3 seconds, once that is completed then the drone stabilizes back out. </w:t>
      </w:r>
    </w:p>
    <w:p w:rsidR="00000000" w:rsidDel="00000000" w:rsidP="00000000" w:rsidRDefault="00000000" w:rsidRPr="00000000" w14:paraId="00000018">
      <w:pPr>
        <w:contextualSpacing w:val="0"/>
        <w:jc w:val="both"/>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When selecting our flight controller, there were many parameters we wanted to examine in helping us choose the most efficient one for this design. Some of these parameters included power output, weight, size, and the cost. Also in determining our flight controller, one that is open source and allows us to add some peripherals, is best suited. The flight controller is almost like the brain of our quadcopter, it tells the electronic speed controllers how much rpm each motor should have in order to perform maneuvers, as well as stay stable hovering in place. In order for this to take place the flight controller usually comes equipped with accelerometers, gyrometers, magnetometers, and possibly an IMU of some sort. The accelerometer will measure the acceleration as well as some tilt of our copter. A gyroscope is a device that usually consists of a wheel or a disk that can spin rapidly about an axis that itself is free to alter in direction. This allows a measurement of tilt and direction to be taken which in our case can help stabilize the copter back to being horizontal. Not necessary, but useful is the IMU, which is made up of a combination of accelerometers, gyroscopes, magnetometers, and also has the capability of measuring the copters velocity, orientation, and the gravitational forces present. Based on all these measurables, we narrowed it down to three possible flight controllers for autonomous flight. The 3DR Pixhawk autopilot has normal max power input of 4.8-5.4 V. The Pixhawk also is very small at about 1.7 x 0.5 x 1.5 inches and only weighing 5 ounces, making it very maintainable for our quadcopter to handle. This controller also comes equipped with many features including the multitude of sensors already equipped within it. A ST Micro L3GD20H 16 bit gyroscope, a ST Micro LSM303D 14 bit accelerometer/magnetometer, an Invensense MPU 6000 3-axis accelerometer/gyroscope, and a MEAS MS5611 barometer. Another flight controller also researched was the APM 2.8 V2.8 ArduPilot UAV flight controller. </w:t>
      </w:r>
    </w:p>
    <w:p w:rsidR="00000000" w:rsidDel="00000000" w:rsidP="00000000" w:rsidRDefault="00000000" w:rsidRPr="00000000" w14:paraId="00000019">
      <w:pPr>
        <w:contextualSpacing w:val="0"/>
        <w:jc w:val="both"/>
        <w:rPr>
          <w:rFonts w:ascii="Times" w:cs="Times" w:eastAsia="Times" w:hAnsi="Times"/>
        </w:rPr>
      </w:pPr>
      <w:r w:rsidDel="00000000" w:rsidR="00000000" w:rsidRPr="00000000">
        <w:rPr>
          <w:rFonts w:ascii="Times" w:cs="Times" w:eastAsia="Times" w:hAnsi="Times"/>
          <w:rtl w:val="0"/>
        </w:rPr>
        <w:t xml:space="preserve">The APM 2.8 is a complete open-source system that can be used to turn any aircraft into an autonomous vehicle. It differs from previous models of the APM, whereas there is no onboard compass. This is ideal for multicopters because in that case the compass should be placed as far as possible from the power and motor supply to avoid magnetic interference. This flight controller has some similar features as the Pixhawk, but also some deficiencies. With the ArduPilot the user can program GPS missions and waypoints before takeoff. As well as the Pixhawk, the ArduPilot has an accelerometer/gyro mpu-6000, as well as a barometric pressure sensor. However, the ArduPilot does not come equipped with the amount of reliable sensors compared to the Pixhawk autopilot, and of course the better the sensors the better the autonomous flight is. The flight controller also lacks the number of input/output pins and connections for this project where we will be connecting a printed circuit board and possible a raspberry pi for computing tasks. The ArduPilot also is a decent amount bigger being 2.78 x 1.77 x .53 inches big and weighing 31 grams. </w:t>
      </w:r>
    </w:p>
    <w:p w:rsidR="00000000" w:rsidDel="00000000" w:rsidP="00000000" w:rsidRDefault="00000000" w:rsidRPr="00000000" w14:paraId="0000001A">
      <w:pPr>
        <w:contextualSpacing w:val="0"/>
        <w:jc w:val="both"/>
        <w:rPr>
          <w:rFonts w:ascii="Times" w:cs="Times" w:eastAsia="Times" w:hAnsi="Times"/>
        </w:rPr>
      </w:pPr>
      <w:r w:rsidDel="00000000" w:rsidR="00000000" w:rsidRPr="00000000">
        <w:rPr>
          <w:rFonts w:ascii="Times" w:cs="Times" w:eastAsia="Times" w:hAnsi="Times"/>
          <w:rtl w:val="0"/>
        </w:rPr>
        <w:t xml:space="preserve">The PIXFALCON is another flight controller more similar to the Pixhawk than ArduPilot, with compact size and features. The pixfalcon also comes equipped with multiple sensors, such as a ST Micro L3GD20H 16 bit gyroscope, a ST Micro LSM303D 14 bit accelerometer/magnetometer, an Invensense MPU 6000 3-axis accelerometer/gyroscope, and a MEAS MS5611 barometer. These are the same sensors as the Pixhawk, however the dimensions on the pixfalcon are 1.5 x 1.7 x .47 inches and weighing .56 ounces. By examining all the measurables discussed above, the PIXHAWK Mini meets all the requirements needed to build a successful autonomous quadcopter. The Pixhawk mini runs on a 32-bit ARM Cortex M4 Processor which is powerful enough to compute any tracking algorithms needed. Three highly reliable sensors (Gyro/Accel/Mag) also come installed on the Pixhawk which will give us stable flight, easy maneuverability, and good recordings of our copters tilt, speed, etc. This flight controller also comes equipped with an abundant amount of connectivity options for peripherals such as UART, I2C, and CAN. This will be needed when connecting other components, microcontrollers, sensors, etc. Moreover, the Pixhawk includes a GPS module that will allow us to track the position of our quadcopter at all times. The size and weight of this flight controller (1.5x1.7x.5 in, 15.8g) are also sufficient enough to fit nicely on a drone that meets the requirement size of being less than 4x4x4 feet. </w:t>
      </w:r>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1B">
      <w:pPr>
        <w:ind w:left="0" w:firstLine="0"/>
        <w:contextualSpacing w:val="0"/>
        <w:jc w:val="both"/>
        <w:rPr>
          <w:rFonts w:ascii="Times" w:cs="Times" w:eastAsia="Times" w:hAnsi="Times"/>
        </w:rPr>
      </w:pPr>
      <w:r w:rsidDel="00000000" w:rsidR="00000000" w:rsidRPr="00000000">
        <w:rPr>
          <w:rFonts w:ascii="Times" w:cs="Times" w:eastAsia="Times" w:hAnsi="Times"/>
          <w:rtl w:val="0"/>
        </w:rPr>
        <w:t xml:space="preserve">  As far as hardware goes, many of the small electrical components necessary in this project were connected to the pixhawk mini flight controller. The first was the GPS/Compass, this is connected to the gps/i2c port on the controller and is to be placed as far as possible from other electronics.  Next, the power module board, which receives power from the 10000 mAh battery is connected to the pixhawk mini through the pm port. The power module also powers the ESC’s, however they need a control signal, to control how much power is sent to each motor so therefore an 8 Channel PWM breakout board is connected to the flight controller through the MAIN OUT ports. Moreover, in order to manually fly the drone a receiver, paired with a transmitter, is needed. The x8R receiver used for this quadcopter is then connected through the RCIN port on the controller. Another important component connected is the external safety switch. The safety switch is connected through the switch port, and is used to activate the motors once autopilot is ready to take off. Therefore, before every flight the external switch must be pressed down before the motors will arm. The last port left on the pixhawk mini is the telemetry port. This port is usually used to send the real-time flight data over to a corresponding program on the ground station. However, for the project’s particular needs, we use the telemetry port as a communication terminal from the mcu on our pcb to the flight controller software. </w:t>
      </w:r>
    </w:p>
    <w:p w:rsidR="00000000" w:rsidDel="00000000" w:rsidP="00000000" w:rsidRDefault="00000000" w:rsidRPr="00000000" w14:paraId="0000001C">
      <w:pPr>
        <w:spacing w:after="120" w:before="120" w:lineRule="auto"/>
        <w:contextualSpacing w:val="0"/>
        <w:jc w:val="both"/>
        <w:rPr>
          <w:rFonts w:ascii="Times" w:cs="Times" w:eastAsia="Times" w:hAnsi="Times"/>
          <w:i w:val="1"/>
        </w:rPr>
      </w:pPr>
      <w:r w:rsidDel="00000000" w:rsidR="00000000" w:rsidRPr="00000000">
        <w:rPr>
          <w:rFonts w:ascii="Times" w:cs="Times" w:eastAsia="Times" w:hAnsi="Times"/>
          <w:i w:val="1"/>
          <w:rtl w:val="0"/>
        </w:rPr>
        <w:t xml:space="preserve">C</w:t>
      </w:r>
      <w:r w:rsidDel="00000000" w:rsidR="00000000" w:rsidRPr="00000000">
        <w:rPr>
          <w:rFonts w:ascii="Times" w:cs="Times" w:eastAsia="Times" w:hAnsi="Times"/>
          <w:i w:val="1"/>
          <w:rtl w:val="0"/>
        </w:rPr>
        <w:t xml:space="preserve">. Sensors</w:t>
      </w:r>
    </w:p>
    <w:p w:rsidR="00000000" w:rsidDel="00000000" w:rsidP="00000000" w:rsidRDefault="00000000" w:rsidRPr="00000000" w14:paraId="0000001D">
      <w:pPr>
        <w:ind w:left="0" w:firstLine="0"/>
        <w:contextualSpacing w:val="0"/>
        <w:jc w:val="both"/>
        <w:rPr>
          <w:rFonts w:ascii="Times" w:cs="Times" w:eastAsia="Times" w:hAnsi="Times"/>
        </w:rPr>
      </w:pPr>
      <w:r w:rsidDel="00000000" w:rsidR="00000000" w:rsidRPr="00000000">
        <w:rPr>
          <w:rFonts w:ascii="Times" w:cs="Times" w:eastAsia="Times" w:hAnsi="Times"/>
          <w:rtl w:val="0"/>
        </w:rPr>
        <w:t xml:space="preserve">  In order for the drone to avoid obstacles while pursuing prey, external sensors are needed. Both ultrasonic and infrared sensors were examined due to price, size, and availability. </w:t>
      </w:r>
      <w:r w:rsidDel="00000000" w:rsidR="00000000" w:rsidRPr="00000000">
        <w:rPr>
          <w:rFonts w:ascii="Times" w:cs="Times" w:eastAsia="Times" w:hAnsi="Times"/>
          <w:rtl w:val="0"/>
        </w:rPr>
        <w:t xml:space="preserve">Ultrasonic sensors are able to detect an obstacle by sending out sound waves then sensing when the sound waves bounce back to the sensor. The sound wave is sent out a certain frequency so that way it does not detect an unknown frequency bouncing back. By recording the time lapse from sound wave sent and received the calculation of the distance of the object is simple. Distance then equals the speed of sound times the time taken all divided by 2. Ultrasonic sensors can be very reliable if they are equipped with a way to reduce possible noise around the sensor. Since sound waves are being detected, if vibration or noise occurs around the sensor these waves can become distorted and possibly lost in air. Moreover, the shape of the obstacle being detected/targeted can also affect whether or not it is detected or not. For instance the shape of an obstacle can cause the sound waves to bounce away from the sensor instead of back to it, this is why multiple sensors may be needed. Also if the object is too small, not enough of the sound wave may be reflected back. </w:t>
      </w:r>
    </w:p>
    <w:p w:rsidR="00000000" w:rsidDel="00000000" w:rsidP="00000000" w:rsidRDefault="00000000" w:rsidRPr="00000000" w14:paraId="0000001E">
      <w:pPr>
        <w:contextualSpacing w:val="0"/>
        <w:jc w:val="both"/>
        <w:rPr>
          <w:rFonts w:ascii="Times" w:cs="Times" w:eastAsia="Times" w:hAnsi="Times"/>
        </w:rPr>
      </w:pPr>
      <w:r w:rsidDel="00000000" w:rsidR="00000000" w:rsidRPr="00000000">
        <w:rPr>
          <w:rFonts w:ascii="Times" w:cs="Times" w:eastAsia="Times" w:hAnsi="Times"/>
          <w:rtl w:val="0"/>
        </w:rPr>
        <w:t xml:space="preserve">  Like the ultrasonic sensors, the infrared sensors also are able to detect an obstacle by sending out a signal and recording the bounce back. For an infrared sensor, a select wavelength light is sent out and the intensity of the received light tells us how far the obstacle is from the sensor. For instance, the brighter, more intense light received back means the obstacle is closer. IR sensors can also detect thermal radiation changes, since most objects emit some form of thermal radiation, these sensors then can detect when an obstacle is present. However, one disadvantage of an IR sensor is that since it detects the variant temperature between objects, if the objects have a similar temperature range there could be inaccuracies. </w:t>
      </w:r>
    </w:p>
    <w:p w:rsidR="00000000" w:rsidDel="00000000" w:rsidP="00000000" w:rsidRDefault="00000000" w:rsidRPr="00000000" w14:paraId="0000001F">
      <w:pPr>
        <w:contextualSpacing w:val="0"/>
        <w:jc w:val="both"/>
        <w:rPr>
          <w:rFonts w:ascii="Times" w:cs="Times" w:eastAsia="Times" w:hAnsi="Times"/>
        </w:rPr>
      </w:pPr>
      <w:r w:rsidDel="00000000" w:rsidR="00000000" w:rsidRPr="00000000">
        <w:rPr>
          <w:rFonts w:ascii="Times" w:cs="Times" w:eastAsia="Times" w:hAnsi="Times"/>
          <w:rtl w:val="0"/>
        </w:rPr>
        <w:t xml:space="preserve"> Three main sensors were considered for this project. All three were pretty similar in size and weight, however the detection distances were drastically different, as well as the accuracy of the data. For this reason, and some more discussed later on, we decided to go with the infrared Sharp GP2Y0A710K0F sensor. </w:t>
      </w:r>
    </w:p>
    <w:p w:rsidR="00000000" w:rsidDel="00000000" w:rsidP="00000000" w:rsidRDefault="00000000" w:rsidRPr="00000000" w14:paraId="00000020">
      <w:pPr>
        <w:contextualSpacing w:val="0"/>
        <w:jc w:val="both"/>
        <w:rPr>
          <w:rFonts w:ascii="Times" w:cs="Times" w:eastAsia="Times" w:hAnsi="Times"/>
        </w:rPr>
      </w:pPr>
      <w:r w:rsidDel="00000000" w:rsidR="00000000" w:rsidRPr="00000000">
        <w:rPr>
          <w:rFonts w:ascii="Times" w:cs="Times" w:eastAsia="Times" w:hAnsi="Times"/>
          <w:rtl w:val="0"/>
        </w:rPr>
        <w:t xml:space="preserve">  After further testing of both kinds of sensors the infrared was determined to be the best choice. The ultrasonic, on paper at least, had the better detection distance. However, while testing it was found that the data received was very finicky due to noise. A possible solution could have been to add some kind of filter, but we decided to move forward with the infrared. When testing the infrared, very good results were achieved when measuring objects within 3-4 feet. Since the drone will not be moving that fast for this project, we decided that the 3-4 detection distance would satisfy the needs of not hitting any walls/foreign objects. For the sensor information to be useful, it must be sent to the pcb, in particular the mcu, which will take this data, which is sent as volts, and convert it to actual distances. Once it is converted it then can be used to have certain commands sent out so the drone stays stable. The SHARP GP2Y0A710K0F IR Sensor has 5 output pins that connect to our PCB. Two connections to ground, two connections to Vcc, and one connection to an analog pin of the atMega328. This pin is the output terminal voltage that has to be converted. It was also recommended that a capacitor is placed between Vcc and GND to reduce noise. Since three sensors are being used one will go to analog1, one to analog2, and one to analog3.  </w:t>
      </w:r>
    </w:p>
    <w:p w:rsidR="00000000" w:rsidDel="00000000" w:rsidP="00000000" w:rsidRDefault="00000000" w:rsidRPr="00000000" w14:paraId="00000021">
      <w:pPr>
        <w:spacing w:after="120" w:before="120" w:lineRule="auto"/>
        <w:contextualSpacing w:val="0"/>
        <w:jc w:val="both"/>
        <w:rPr>
          <w:rFonts w:ascii="Times" w:cs="Times" w:eastAsia="Times" w:hAnsi="Times"/>
          <w:i w:val="1"/>
          <w:color w:val="6aa84f"/>
        </w:rPr>
      </w:pPr>
      <w:r w:rsidDel="00000000" w:rsidR="00000000" w:rsidRPr="00000000">
        <w:rPr>
          <w:rFonts w:ascii="Times" w:cs="Times" w:eastAsia="Times" w:hAnsi="Times"/>
          <w:i w:val="1"/>
          <w:rtl w:val="0"/>
        </w:rPr>
        <w:t xml:space="preserve">D</w:t>
      </w:r>
      <w:r w:rsidDel="00000000" w:rsidR="00000000" w:rsidRPr="00000000">
        <w:rPr>
          <w:rFonts w:ascii="Times" w:cs="Times" w:eastAsia="Times" w:hAnsi="Times"/>
          <w:i w:val="1"/>
          <w:rtl w:val="0"/>
        </w:rPr>
        <w:t xml:space="preserve">. Microcontroller Unit</w:t>
      </w:r>
      <w:r w:rsidDel="00000000" w:rsidR="00000000" w:rsidRPr="00000000">
        <w:rPr>
          <w:rtl w:val="0"/>
        </w:rPr>
      </w:r>
    </w:p>
    <w:p w:rsidR="00000000" w:rsidDel="00000000" w:rsidP="00000000" w:rsidRDefault="00000000" w:rsidRPr="00000000" w14:paraId="00000022">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In developing an autonomous aircraft, the software being implemented is equally as important as the hardware the vehicle is composed of. For there to be efficient software controlling the aircraft, sufficiently capable processing units must be utilized. As mentioned previously, a large portion of the software’s responsibility on the drone is to process sensor information. This information processing will be handled by the microcontroller unit (MCU) on the printed circuit board (PCB). Consequently, the MCU must meet several requirements, the first being that it has sufficient memory to handle the amount of code required to implement the sensor processing algorithms. Additionally, the MCU must be fast enough that the sensor information is received, processed, and relayed to the onboard computer in a timely manner. Ideally, the MCU should also have a limited power draw as to not place unnecessary burden on the battery - after all, the drone must be able to fly for a substantial length of time. Finally, the MCU should contain enough I/O pins for the number of sensors that will be needed for adequate obstacle avoidance functionality to be developed. </w:t>
      </w:r>
    </w:p>
    <w:p w:rsidR="00000000" w:rsidDel="00000000" w:rsidP="00000000" w:rsidRDefault="00000000" w:rsidRPr="00000000" w14:paraId="00000023">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There were several MCU’s considered for the robocopter. The ATmega328, BCM2387, and MSP430FG4618 all provide unique capabilities and specifications that made them viable options for the Robocopter. The BCM2387 is a very powerful MCU, but requires substantially more power than the other two[9]. The MSP430FG4618 has a large number of GPIO lines and sufficient ram, but lacks in processing speed - which is perhaps the most important specification, as the drone must be able to process information rapidly[10]. Consequently, the ATmega328 was chosen as the MCU united to be incorporated on the PCB. It has a low power draw, decent processing speed and memory size, as well as sufficient I/O lines to utilize the number of sensors needed for the drone to properly avoid obstacles</w:t>
      </w:r>
      <w:r w:rsidDel="00000000" w:rsidR="00000000" w:rsidRPr="00000000">
        <w:rPr>
          <w:rFonts w:ascii="Times" w:cs="Times" w:eastAsia="Times" w:hAnsi="Times"/>
          <w:rtl w:val="0"/>
        </w:rPr>
        <w:t xml:space="preserve">[11</w:t>
      </w:r>
      <w:r w:rsidDel="00000000" w:rsidR="00000000" w:rsidRPr="00000000">
        <w:rPr>
          <w:rFonts w:ascii="Times" w:cs="Times" w:eastAsia="Times" w:hAnsi="Times"/>
          <w:rtl w:val="0"/>
        </w:rPr>
        <w:t xml:space="preserve">].</w:t>
      </w:r>
    </w:p>
    <w:p w:rsidR="00000000" w:rsidDel="00000000" w:rsidP="00000000" w:rsidRDefault="00000000" w:rsidRPr="00000000" w14:paraId="00000024">
      <w:pPr>
        <w:ind w:left="0" w:firstLine="720"/>
        <w:contextualSpacing w:val="0"/>
        <w:jc w:val="both"/>
        <w:rPr>
          <w:rFonts w:ascii="Times" w:cs="Times" w:eastAsia="Times" w:hAnsi="Times"/>
        </w:rPr>
      </w:pPr>
      <w:r w:rsidDel="00000000" w:rsidR="00000000" w:rsidRPr="00000000">
        <w:rPr>
          <w:rFonts w:ascii="Times" w:cs="Times" w:eastAsia="Times" w:hAnsi="Times"/>
          <w:rtl w:val="0"/>
        </w:rPr>
        <w:t xml:space="preserve">Another advantage of the ATmega328 that became apparent when beginning prototyping was its inclusion on the Arduino Uno - and the large support base that exists because of that. Long before finishing and receiving the PCB, the team was able to begin prototype testing of the software using the Arduino Uno. As both the Arduino Uno and developed PCB utilize the ATmega328, all code written during prototyping for the Arduino Uno is easily able to be ported onto the PCB.</w:t>
      </w:r>
    </w:p>
    <w:p w:rsidR="00000000" w:rsidDel="00000000" w:rsidP="00000000" w:rsidRDefault="00000000" w:rsidRPr="00000000" w14:paraId="00000025">
      <w:pPr>
        <w:spacing w:after="120" w:before="120" w:lineRule="auto"/>
        <w:contextualSpacing w:val="0"/>
        <w:jc w:val="both"/>
        <w:rPr>
          <w:rFonts w:ascii="Times" w:cs="Times" w:eastAsia="Times" w:hAnsi="Times"/>
          <w:i w:val="1"/>
        </w:rPr>
      </w:pPr>
      <w:r w:rsidDel="00000000" w:rsidR="00000000" w:rsidRPr="00000000">
        <w:rPr>
          <w:rFonts w:ascii="Times" w:cs="Times" w:eastAsia="Times" w:hAnsi="Times"/>
          <w:i w:val="1"/>
          <w:rtl w:val="0"/>
        </w:rPr>
        <w:t xml:space="preserve">E. Central Processing Unit</w:t>
      </w:r>
    </w:p>
    <w:p w:rsidR="00000000" w:rsidDel="00000000" w:rsidP="00000000" w:rsidRDefault="00000000" w:rsidRPr="00000000" w14:paraId="00000026">
      <w:pPr>
        <w:contextualSpacing w:val="0"/>
        <w:jc w:val="both"/>
        <w:rPr/>
      </w:pPr>
      <w:r w:rsidDel="00000000" w:rsidR="00000000" w:rsidRPr="00000000">
        <w:rPr>
          <w:rtl w:val="0"/>
        </w:rPr>
        <w:t xml:space="preserve">There are two major functions that must be completed by the software in our Robocopter. First, low level movement and control of the other hardware components. Second, the tracking algorithms and interception of the prey drones. For us - the ECE team - handling the former aspect will be the primary concern, while the CS members of our interdisciplinary team will be tackling a large portion of the tracking and interception. The CS team members will be using an Intel Compute Stick CS125 to complete their objective. However, it will be important for our ECE team to break down and analyze which computing technology will be best suited for our software demands. In the end, we will have to interface the PCB with the Intel Compute Stick. being used by the CS team. Because of this, we will also need to be familiar with the technology behind an Intel Compute Stick.</w:t>
      </w:r>
    </w:p>
    <w:p w:rsidR="00000000" w:rsidDel="00000000" w:rsidP="00000000" w:rsidRDefault="00000000" w:rsidRPr="00000000" w14:paraId="00000027">
      <w:pPr>
        <w:ind w:firstLine="360"/>
        <w:contextualSpacing w:val="0"/>
        <w:jc w:val="both"/>
        <w:rPr/>
      </w:pPr>
      <w:r w:rsidDel="00000000" w:rsidR="00000000" w:rsidRPr="00000000">
        <w:rPr>
          <w:rtl w:val="0"/>
        </w:rPr>
        <w:t xml:space="preserve">There are several standout options for the CPU:  Raspberry Pi, Beaglebone, NVIDIA Jetson, and Intel Compute Stick were all considered. An indepth look at each of these options will now be performed to weigh their benefits and downfalls.</w:t>
      </w:r>
    </w:p>
    <w:p w:rsidR="00000000" w:rsidDel="00000000" w:rsidP="00000000" w:rsidRDefault="00000000" w:rsidRPr="00000000" w14:paraId="00000028">
      <w:pPr>
        <w:ind w:firstLine="360"/>
        <w:contextualSpacing w:val="0"/>
        <w:jc w:val="both"/>
        <w:rPr/>
      </w:pPr>
      <w:r w:rsidDel="00000000" w:rsidR="00000000" w:rsidRPr="00000000">
        <w:rPr>
          <w:rtl w:val="0"/>
        </w:rPr>
        <w:t xml:space="preserve">The Raspberry Pi series is composed of several single-board computers with extensive capabilities when it comes to homemade robotic and electronic projects. Raspberry Pi boards contain a CPU, as well as RAM, input/output slots, and even USB connections. In other words, Raspberry Pi boards are essentially compact computers. In fact, they even run a simple operating system. While their complex structure would allow more advanced capabilities in the Robocopter, they would also pose the problem of being more difficult to implement. Because we will be constructing the PCB from the ground up, we will not be using a Raspberry Pi itself. The Raspberry Pi model most well suited for the Robocopter is the Raspberry Pi model B, which utilizes a BCM2837 SoC. For the PCB, it’s possible to use the BCM2837 as the processing core. Unfortunately, after extended research, it was found that the BCM2837 cannot be purchased individually - only in bulk quantities, thus rendering this option unviable.</w:t>
      </w:r>
    </w:p>
    <w:p w:rsidR="00000000" w:rsidDel="00000000" w:rsidP="00000000" w:rsidRDefault="00000000" w:rsidRPr="00000000" w14:paraId="00000029">
      <w:pPr>
        <w:ind w:firstLine="360"/>
        <w:contextualSpacing w:val="0"/>
        <w:jc w:val="both"/>
        <w:rPr/>
      </w:pPr>
      <w:r w:rsidDel="00000000" w:rsidR="00000000" w:rsidRPr="00000000">
        <w:rPr>
          <w:rtl w:val="0"/>
        </w:rPr>
        <w:t xml:space="preserve">Like the Raspberry Pi, BeagleBone are a series of single-board computers. The BeagleBone Black is one of the more modern and capable BeagleBone microcomputer, and it utilizes the AM3358 SoC [9]. While the BeagleBone Black can run a full operating system like Debian Linux, the PCB for the Robocopter would only use the AM3358 chip itself. </w:t>
      </w:r>
    </w:p>
    <w:p w:rsidR="00000000" w:rsidDel="00000000" w:rsidP="00000000" w:rsidRDefault="00000000" w:rsidRPr="00000000" w14:paraId="0000002A">
      <w:pPr>
        <w:ind w:firstLine="360"/>
        <w:contextualSpacing w:val="0"/>
        <w:jc w:val="both"/>
        <w:rPr/>
      </w:pPr>
      <w:r w:rsidDel="00000000" w:rsidR="00000000" w:rsidRPr="00000000">
        <w:rPr>
          <w:rtl w:val="0"/>
        </w:rPr>
        <w:t xml:space="preserve">The NVIDIA Jetson [7] is an embedded system that provides a platform for deploying compute-intensive systems that include applications for computer vision, robotics, and medicine. It provides support for CUDA, NVIDIA’s parallel programming language. And this architecture could be used as a standalone to train compute-intensive algorithms like the ones detailed for prey tracking. The advantage to using the NVIDIA Jetson is that it has plenty of computing power, enough to train the CNNs used in prey tracking on its own, let alone the other tasks that the Robocopter must perform. This could save lots of time when developing the algorithm for prey tracking, as training a CNN on a regular computer may not be as efficient as utilizing the parallelizable architecture of the Jetson. </w:t>
      </w:r>
    </w:p>
    <w:p w:rsidR="00000000" w:rsidDel="00000000" w:rsidP="00000000" w:rsidRDefault="00000000" w:rsidRPr="00000000" w14:paraId="0000002B">
      <w:pPr>
        <w:ind w:left="0" w:firstLine="360"/>
        <w:contextualSpacing w:val="0"/>
        <w:jc w:val="both"/>
        <w:rPr/>
      </w:pPr>
      <w:r w:rsidDel="00000000" w:rsidR="00000000" w:rsidRPr="00000000">
        <w:rPr>
          <w:rtl w:val="0"/>
        </w:rPr>
        <w:t xml:space="preserve">However, a disadvantage to the Jetson is certainly cost. A development kit for the Jetson costs around $560 dollars, and may actually be more than what we need for the project. Since we can train some of the more compute-intensive algorithms offline, the Robocopter itself may not need the compute-power on its own to train algorithms like a CNN. Ideally, a computer or cluster would train the network, and then the weights used for classification can be transferred over to a less-powerful embedded system. Another issue is learning to interface with Jetson and CUDA. Despite solving many computational problems, the architecture introduces software hurdles that may not be worth the benefit. Learning CUDA requires some knowledge about parallel programming, and getting the Jetson to interface with other embedded systems and the PCB may also require more testing than with other platforms specified earlier (Raspberry Pi, Arduino).</w:t>
      </w:r>
    </w:p>
    <w:p w:rsidR="00000000" w:rsidDel="00000000" w:rsidP="00000000" w:rsidRDefault="00000000" w:rsidRPr="00000000" w14:paraId="0000002C">
      <w:pPr>
        <w:ind w:left="0" w:firstLine="360"/>
        <w:contextualSpacing w:val="0"/>
        <w:jc w:val="both"/>
        <w:rPr/>
      </w:pPr>
      <w:r w:rsidDel="00000000" w:rsidR="00000000" w:rsidRPr="00000000">
        <w:rPr>
          <w:rtl w:val="0"/>
        </w:rPr>
        <w:t xml:space="preserve">The Intel Compute Stick [8] is a device that turns any HDMI display into a fully functional computer; with its own operating system, same graphics, and wireless connectivity. It all fits into a portable stick, about 4.5 inches from end to end.</w:t>
      </w:r>
    </w:p>
    <w:p w:rsidR="00000000" w:rsidDel="00000000" w:rsidP="00000000" w:rsidRDefault="00000000" w:rsidRPr="00000000" w14:paraId="0000002D">
      <w:pPr>
        <w:ind w:left="0" w:firstLine="360"/>
        <w:contextualSpacing w:val="0"/>
        <w:jc w:val="both"/>
        <w:rPr>
          <w:rFonts w:ascii="Times" w:cs="Times" w:eastAsia="Times" w:hAnsi="Times"/>
          <w:i w:val="1"/>
        </w:rPr>
      </w:pPr>
      <w:r w:rsidDel="00000000" w:rsidR="00000000" w:rsidRPr="00000000">
        <w:rPr>
          <w:rtl w:val="0"/>
        </w:rPr>
        <w:t xml:space="preserve">There are several advantages to using the compute stick. It has strong performance, with a choice of Intel Atom or an Intel Core M processor, containing up to 4GB of memory and 64GB of storage. It’s also incredibly portable, so that it wouldn’t interfere with the size requirements of the Robocopter. Another thing is that it’s easy to use. You simply insert it into an HDMI slot, and it works like any other computer. Compared to other embedded systems, the price is actually not that high depending on the specifications. Some can be bought for as low as $42 dollars. The compute stick has been used by other drone projects, and for these reasons we opted to use it in our project.</w:t>
      </w:r>
      <w:r w:rsidDel="00000000" w:rsidR="00000000" w:rsidRPr="00000000">
        <w:rPr>
          <w:rtl w:val="0"/>
        </w:rPr>
      </w:r>
    </w:p>
    <w:p w:rsidR="00000000" w:rsidDel="00000000" w:rsidP="00000000" w:rsidRDefault="00000000" w:rsidRPr="00000000" w14:paraId="0000002E">
      <w:pPr>
        <w:spacing w:after="120" w:before="120" w:lineRule="auto"/>
        <w:contextualSpacing w:val="0"/>
        <w:jc w:val="both"/>
        <w:rPr>
          <w:rFonts w:ascii="Times" w:cs="Times" w:eastAsia="Times" w:hAnsi="Times"/>
          <w:i w:val="1"/>
          <w:color w:val="6aa84f"/>
        </w:rPr>
      </w:pPr>
      <w:r w:rsidDel="00000000" w:rsidR="00000000" w:rsidRPr="00000000">
        <w:rPr>
          <w:rFonts w:ascii="Times" w:cs="Times" w:eastAsia="Times" w:hAnsi="Times"/>
          <w:i w:val="1"/>
          <w:rtl w:val="0"/>
        </w:rPr>
        <w:t xml:space="preserve">F</w:t>
      </w:r>
      <w:r w:rsidDel="00000000" w:rsidR="00000000" w:rsidRPr="00000000">
        <w:rPr>
          <w:rFonts w:ascii="Times" w:cs="Times" w:eastAsia="Times" w:hAnsi="Times"/>
          <w:i w:val="1"/>
          <w:rtl w:val="0"/>
        </w:rPr>
        <w:t xml:space="preserve">. Printed Circuit Board (PCB)</w:t>
      </w:r>
      <w:r w:rsidDel="00000000" w:rsidR="00000000" w:rsidRPr="00000000">
        <w:rPr>
          <w:rtl w:val="0"/>
        </w:rPr>
      </w:r>
    </w:p>
    <w:p w:rsidR="00000000" w:rsidDel="00000000" w:rsidP="00000000" w:rsidRDefault="00000000" w:rsidRPr="00000000" w14:paraId="0000002F">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Once all of the hardware components were selected, the printed circuit board design began. The purpose of the board is to intake the data that the infrared sensors produces and supply that information to the embedded computer, the Intel Compute Stick. In this manner the Intel Stick can process that data and incorporate it with the data being received from the camera’s tracking and current navigation commands. The printed circuit board has characteristics that resemble an arduino but on a much simpler and compact form. For this reason the PCB consists of two main chips, the MCU and the USB to Serial converter. In terms of the USB chip, there were a number of options that were analyzed to select the most optimal solution. Below is a table providing the analysis of a couple options. </w:t>
      </w:r>
    </w:p>
    <w:p w:rsidR="00000000" w:rsidDel="00000000" w:rsidP="00000000" w:rsidRDefault="00000000" w:rsidRPr="00000000" w14:paraId="00000030">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After analyzing 3 main options of usb to serial converter chips it was found that in general most chips provided very similar characteristics. What truly defined the decision made was the wide variety of documentation provided online for the FT232R chip. Despite that the</w:t>
      </w:r>
      <w:r w:rsidDel="00000000" w:rsidR="00000000" w:rsidRPr="00000000">
        <w:rPr>
          <w:rFonts w:ascii="Times" w:cs="Times" w:eastAsia="Times" w:hAnsi="Times"/>
          <w:color w:val="ff00ff"/>
          <w:rtl w:val="0"/>
        </w:rPr>
        <w:t xml:space="preserve"> </w:t>
      </w:r>
      <w:r w:rsidDel="00000000" w:rsidR="00000000" w:rsidRPr="00000000">
        <w:rPr>
          <w:rFonts w:ascii="Times" w:cs="Times" w:eastAsia="Times" w:hAnsi="Times"/>
          <w:rtl w:val="0"/>
        </w:rPr>
        <w:t xml:space="preserve">Arduino Uno, the board we used to model this PCB and also the board used for testing, uses the ATmega8U2, that chip is a microcontroller of its own. For the scope and purpose of this project, there was no need for an additional MCU that could potentially draw more power in the end. The second option was a CP2104 chip, yet this chip does have a slower data transfer rate than the FT232R and it could only be purchased in large quantities through DigiKey. Yet the FT232R chip proved to be the best alternative due to its popularity and access to documentation on it. In addition, it does provide a faster data transfer rate which is essential for this project considering that once the sensors detect something, it should have the fastest possible reaction to avoid any unwanted collisions. Despite the higher price compared to the other two options, it was the best option, for the goal being achieved through this project.</w:t>
      </w:r>
    </w:p>
    <w:p w:rsidR="00000000" w:rsidDel="00000000" w:rsidP="00000000" w:rsidRDefault="00000000" w:rsidRPr="00000000" w14:paraId="00000031">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Next, the major component found on the printed circuit board is the microcontroller unit discussed earlier, the ATmega328P-AU chip. </w:t>
      </w:r>
    </w:p>
    <w:p w:rsidR="00000000" w:rsidDel="00000000" w:rsidP="00000000" w:rsidRDefault="00000000" w:rsidRPr="00000000" w14:paraId="00000032">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Lastly, the size of the board was a huge consideration. This board needed to be small enough to fit on the drone’s frame. Although a small mount was 3D printed to better place all the components on the drone, no alterations to the frame itself was made. In order to overcome this size constraint, the components selected were chosen in a range of the smaller sized packages for each component. For example, the FTDI chip comes in the SSOP package or in the QFN package. Despite that the QFN package has more pins, it is much smaller in size than the SSOP package. For this reason the final selection for the chip was the FT232RQ chip. The same applies to the MCU. The microcontroller has the DIP package or the TQFP package. The DIP package originally sounds as the best option, as it is much easier to purchase a pre-Arduino bootloaded chip in this package size. In addition it is through-hole mounted instead of surface mount which promotes sturdiness and reliability, besides the key feature that the Arduino Uno already uses the DIP version. Yet, the TQFP package has dimensions much smaller and allowed to save space on the board and leave room for more comfortable tracing of components. Thus, the MCU found on the PCB is the ATmega328P-AU chip.</w:t>
      </w:r>
    </w:p>
    <w:p w:rsidR="00000000" w:rsidDel="00000000" w:rsidP="00000000" w:rsidRDefault="00000000" w:rsidRPr="00000000" w14:paraId="00000033">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After selecting all the major components, connecting them in the appropriate and most efficient manner was a must. Following the datasheet for the FT232RQ chip, the ATmega328P-AU datasheet [12] and reference drawings for the Arduino Uno [1] and the FTDI breakout board designed by Sparkfun [3], a clear communication between the two devices is established [2]. By including a 500mA resettable fuse at the VCC input through the USB protects the rest of the components on the board from an overcurrent to the board. Although usb connectors provide this limit, it is added protection. In addition, despite that the Atmega chip has an internal 8MHz clock, for faster needed speed, there is a 16MHz crystal oscillator connected to XTAL1 and XTAL2 along with 2 22pF capacitors drawing to ground from the crystal. Although the Arduino Uno uses a resonator instead of a crystal, the crystal is much more reliable and worth the price as compared to the resonator. </w:t>
      </w:r>
    </w:p>
    <w:p w:rsidR="00000000" w:rsidDel="00000000" w:rsidP="00000000" w:rsidRDefault="00000000" w:rsidRPr="00000000" w14:paraId="00000034">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Next, standard indicator LEDs are added in series with a resistor to indicate when information is being transmitted or received at the FTDI chip and when the MCU has been reset using the mini MOM (momentary on) switch and a 10k pullup resistor. </w:t>
      </w:r>
    </w:p>
    <w:p w:rsidR="00000000" w:rsidDel="00000000" w:rsidP="00000000" w:rsidRDefault="00000000" w:rsidRPr="00000000" w14:paraId="00000035">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Lastly, the board has a number of ports placed for the application of the drone specifically. There is most importantly a micro-b usb port. The Arduino Uno uses a standard type B usb port which is too big in size for the purpose of this project. In addition, the micro-b usb connector is much more widely available. In addition there is a JST connector for the flight controller for testing purposes in order to communicate directly and exclusively to the Pixhawk Mini. It also contains a number of solder pads in order to solder the IR sensors to the board. This allows for flexibility in positioning of the sensors and makes a more sturdy connection versus for example a JST connector. </w:t>
      </w:r>
    </w:p>
    <w:p w:rsidR="00000000" w:rsidDel="00000000" w:rsidP="00000000" w:rsidRDefault="00000000" w:rsidRPr="00000000" w14:paraId="00000036">
      <w:pPr>
        <w:ind w:firstLine="180"/>
        <w:contextualSpacing w:val="0"/>
        <w:jc w:val="both"/>
        <w:rPr>
          <w:rFonts w:ascii="Times" w:cs="Times" w:eastAsia="Times" w:hAnsi="Times"/>
        </w:rPr>
      </w:pPr>
      <w:r w:rsidDel="00000000" w:rsidR="00000000" w:rsidRPr="00000000">
        <w:rPr>
          <w:rFonts w:ascii="Times" w:cs="Times" w:eastAsia="Times" w:hAnsi="Times"/>
          <w:rtl w:val="0"/>
        </w:rPr>
        <w:t xml:space="preserve">Below is an image demonstrating the communication established between the two devices through each’s TX and RX pins, in a schematic drawing designed using Eagle Cad. </w:t>
      </w:r>
    </w:p>
    <w:p w:rsidR="00000000" w:rsidDel="00000000" w:rsidP="00000000" w:rsidRDefault="00000000" w:rsidRPr="00000000" w14:paraId="00000037">
      <w:pPr>
        <w:ind w:firstLine="180"/>
        <w:contextualSpacing w:val="0"/>
        <w:jc w:val="both"/>
        <w:rPr>
          <w:rFonts w:ascii="Times" w:cs="Times" w:eastAsia="Times" w:hAnsi="Times"/>
          <w:color w:val="ff00ff"/>
        </w:rPr>
      </w:pPr>
      <w:r w:rsidDel="00000000" w:rsidR="00000000" w:rsidRPr="00000000">
        <w:rPr>
          <w:rtl w:val="0"/>
        </w:rPr>
      </w:r>
    </w:p>
    <w:p w:rsidR="00000000" w:rsidDel="00000000" w:rsidP="00000000" w:rsidRDefault="00000000" w:rsidRPr="00000000" w14:paraId="00000038">
      <w:pPr>
        <w:ind w:left="0" w:firstLine="0"/>
        <w:contextualSpacing w:val="0"/>
        <w:jc w:val="both"/>
        <w:rPr>
          <w:rFonts w:ascii="Times" w:cs="Times" w:eastAsia="Times" w:hAnsi="Times"/>
          <w:color w:val="ff00ff"/>
        </w:rPr>
      </w:pPr>
      <w:r w:rsidDel="00000000" w:rsidR="00000000" w:rsidRPr="00000000">
        <w:rPr>
          <w:rFonts w:ascii="Times" w:cs="Times" w:eastAsia="Times" w:hAnsi="Times"/>
          <w:color w:val="ff00ff"/>
        </w:rPr>
        <w:drawing>
          <wp:inline distB="114300" distT="114300" distL="114300" distR="114300">
            <wp:extent cx="2990850" cy="2844800"/>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9908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rPr>
          <w:rFonts w:ascii="Times" w:cs="Times" w:eastAsia="Times" w:hAnsi="Times"/>
          <w:sz w:val="18"/>
          <w:szCs w:val="18"/>
        </w:rPr>
      </w:pPr>
      <w:r w:rsidDel="00000000" w:rsidR="00000000" w:rsidRPr="00000000">
        <w:rPr>
          <w:rFonts w:ascii="Times" w:cs="Times" w:eastAsia="Times" w:hAnsi="Times"/>
          <w:sz w:val="18"/>
          <w:szCs w:val="18"/>
          <w:rtl w:val="0"/>
        </w:rPr>
        <w:t xml:space="preserve">Fig. 2.</w:t>
        <w:tab/>
        <w:t xml:space="preserve">             Printed Circuit Board Layout</w:t>
      </w:r>
      <w:r w:rsidDel="00000000" w:rsidR="00000000" w:rsidRPr="00000000">
        <w:rPr>
          <w:rtl w:val="0"/>
        </w:rPr>
      </w:r>
    </w:p>
    <w:p w:rsidR="00000000" w:rsidDel="00000000" w:rsidP="00000000" w:rsidRDefault="00000000" w:rsidRPr="00000000" w14:paraId="0000003A">
      <w:pPr>
        <w:pStyle w:val="Heading3"/>
        <w:spacing w:after="120" w:before="360" w:lineRule="auto"/>
        <w:contextualSpacing w:val="0"/>
        <w:rPr>
          <w:rFonts w:ascii="Times" w:cs="Times" w:eastAsia="Times" w:hAnsi="Times"/>
          <w:vertAlign w:val="baseline"/>
        </w:rPr>
      </w:pPr>
      <w:r w:rsidDel="00000000" w:rsidR="00000000" w:rsidRPr="00000000">
        <w:rPr>
          <w:rFonts w:ascii="Times" w:cs="Times" w:eastAsia="Times" w:hAnsi="Times"/>
          <w:b w:val="0"/>
          <w:smallCaps w:val="1"/>
          <w:sz w:val="20"/>
          <w:szCs w:val="20"/>
          <w:vertAlign w:val="baseline"/>
          <w:rtl w:val="0"/>
        </w:rPr>
        <w:t xml:space="preserve">III. </w:t>
      </w:r>
      <w:r w:rsidDel="00000000" w:rsidR="00000000" w:rsidRPr="00000000">
        <w:rPr>
          <w:rFonts w:ascii="Times" w:cs="Times" w:eastAsia="Times" w:hAnsi="Times"/>
          <w:b w:val="0"/>
          <w:sz w:val="20"/>
          <w:szCs w:val="20"/>
          <w:rtl w:val="0"/>
        </w:rPr>
        <w:t xml:space="preserve">Hardware-Software Integration</w:t>
      </w:r>
      <w:r w:rsidDel="00000000" w:rsidR="00000000" w:rsidRPr="00000000">
        <w:rPr>
          <w:rtl w:val="0"/>
        </w:rPr>
      </w:r>
    </w:p>
    <w:p w:rsidR="00000000" w:rsidDel="00000000" w:rsidP="00000000" w:rsidRDefault="00000000" w:rsidRPr="00000000" w14:paraId="0000003B">
      <w:pPr>
        <w:spacing w:after="120" w:before="120" w:lineRule="auto"/>
        <w:contextualSpacing w:val="0"/>
        <w:jc w:val="both"/>
        <w:rPr>
          <w:rFonts w:ascii="Times" w:cs="Times" w:eastAsia="Times" w:hAnsi="Times"/>
          <w:i w:val="0"/>
          <w:vertAlign w:val="baseline"/>
        </w:rPr>
      </w:pPr>
      <w:r w:rsidDel="00000000" w:rsidR="00000000" w:rsidRPr="00000000">
        <w:rPr>
          <w:rFonts w:ascii="Times" w:cs="Times" w:eastAsia="Times" w:hAnsi="Times"/>
          <w:i w:val="1"/>
          <w:vertAlign w:val="baseline"/>
          <w:rtl w:val="0"/>
        </w:rPr>
        <w:t xml:space="preserve">A. </w:t>
      </w:r>
      <w:r w:rsidDel="00000000" w:rsidR="00000000" w:rsidRPr="00000000">
        <w:rPr>
          <w:rFonts w:ascii="Times" w:cs="Times" w:eastAsia="Times" w:hAnsi="Times"/>
          <w:i w:val="1"/>
          <w:rtl w:val="0"/>
        </w:rPr>
        <w:t xml:space="preserve">Sensors</w:t>
      </w:r>
      <w:r w:rsidDel="00000000" w:rsidR="00000000" w:rsidRPr="00000000">
        <w:rPr>
          <w:rtl w:val="0"/>
        </w:rPr>
      </w:r>
    </w:p>
    <w:p w:rsidR="00000000" w:rsidDel="00000000" w:rsidP="00000000" w:rsidRDefault="00000000" w:rsidRPr="00000000" w14:paraId="0000003C">
      <w:pPr>
        <w:ind w:firstLine="187"/>
        <w:contextualSpacing w:val="0"/>
        <w:jc w:val="both"/>
        <w:rPr>
          <w:rFonts w:ascii="Times" w:cs="Times" w:eastAsia="Times" w:hAnsi="Times"/>
        </w:rPr>
      </w:pPr>
      <w:r w:rsidDel="00000000" w:rsidR="00000000" w:rsidRPr="00000000">
        <w:rPr>
          <w:rFonts w:ascii="Times" w:cs="Times" w:eastAsia="Times" w:hAnsi="Times"/>
          <w:rtl w:val="0"/>
        </w:rPr>
        <w:t xml:space="preserve">There are three IR sensors mounted on the drone; one facing the front, one to the front left, and one to the front right. Each sensor has two GND and two VCC connections, but for transmitting data each sensor has one output wire. The data being transmitted is in an analog format, so the output from each wire connect to a different analog pin of the ATmega328. </w:t>
      </w:r>
    </w:p>
    <w:p w:rsidR="00000000" w:rsidDel="00000000" w:rsidP="00000000" w:rsidRDefault="00000000" w:rsidRPr="00000000" w14:paraId="0000003D">
      <w:pPr>
        <w:ind w:firstLine="187"/>
        <w:contextualSpacing w:val="0"/>
        <w:jc w:val="both"/>
        <w:rPr>
          <w:rFonts w:ascii="Times" w:cs="Times" w:eastAsia="Times" w:hAnsi="Times"/>
        </w:rPr>
      </w:pPr>
      <w:r w:rsidDel="00000000" w:rsidR="00000000" w:rsidRPr="00000000">
        <w:rPr>
          <w:rFonts w:ascii="Times" w:cs="Times" w:eastAsia="Times" w:hAnsi="Times"/>
          <w:rtl w:val="0"/>
        </w:rPr>
        <w:t xml:space="preserve">As the compute stick is handling the autonomous flight directions that are sent to the Pixhawk, the ATmega328 must send relevant sensor information to the compute stick. To read the data from each sensor, a simple analogRead() function is used. Each sensor has a corresponding sensorValue variable that holds the current value being read from the analogRead() function. After thorough testing, it was found that recorded values in the range of 300-350 were noise. At the max range of the sensors, around a meter and a half, the values being read were in the low 600s. For the sensors to help the drone avoid obstacles or walls, they need to inform the compute stick when IR readings around this 600 range are recorded. As such, an interrupt buffer is created to constantly output values to the compute stick; a value of 0 indicates that there is no obstacle detected, where as a value of 1 indicates that there is an obstacle detected.</w:t>
      </w:r>
    </w:p>
    <w:p w:rsidR="00000000" w:rsidDel="00000000" w:rsidP="00000000" w:rsidRDefault="00000000" w:rsidRPr="00000000" w14:paraId="0000003E">
      <w:pPr>
        <w:ind w:firstLine="187"/>
        <w:contextualSpacing w:val="0"/>
        <w:jc w:val="both"/>
        <w:rPr>
          <w:rFonts w:ascii="Times" w:cs="Times" w:eastAsia="Times" w:hAnsi="Times"/>
        </w:rPr>
      </w:pPr>
      <w:r w:rsidDel="00000000" w:rsidR="00000000" w:rsidRPr="00000000">
        <w:rPr>
          <w:rFonts w:ascii="Times" w:cs="Times" w:eastAsia="Times" w:hAnsi="Times"/>
          <w:rtl w:val="0"/>
        </w:rPr>
        <w:t xml:space="preserve">To work around the noise issue, it was determined that a value of 1 should be placed in the interrupt buffer only when a sensor transmits a reading of over 550. Putting the whole mechanism together, as soon as the sensors start recording data, values in the low 300s will be sent to the ATmega328. As the drone moves around, it may eventually come within range of a tree, wall, or other obstacle. As soon as the obstacle is within that rough meter and a half range, readings from the IR sensor will jump above 550, and a 1 will be placed in the interrupt buffer. That interrupt buffer communicates with the Intel Compute Stick through a serial connection, so that the Compute Stick may make adequate adjustments to the flight path. </w:t>
      </w:r>
    </w:p>
    <w:p w:rsidR="00000000" w:rsidDel="00000000" w:rsidP="00000000" w:rsidRDefault="00000000" w:rsidRPr="00000000" w14:paraId="0000003F">
      <w:pPr>
        <w:ind w:firstLine="187"/>
        <w:contextualSpacing w:val="0"/>
        <w:jc w:val="both"/>
        <w:rPr>
          <w:rFonts w:ascii="Times" w:cs="Times" w:eastAsia="Times" w:hAnsi="Times"/>
        </w:rPr>
      </w:pPr>
      <w:r w:rsidDel="00000000" w:rsidR="00000000" w:rsidRPr="00000000">
        <w:rPr>
          <w:rFonts w:ascii="Times" w:cs="Times" w:eastAsia="Times" w:hAnsi="Times"/>
          <w:rtl w:val="0"/>
        </w:rPr>
        <w:t xml:space="preserve">The primary concern when incorporating sensors is how to distinguish legitimate obstacles from prey drones that the Robocopter will be tracking. Individual sensors will have no way to determine what type of object its readings are coming from. A solution to this problem became apparent when considering how two or more sensors work together. As mentioned previously, one sensor faces forward on the Robocopter, another 45°left of forward, and the last 45° right of forward (as the commands used to navigate the Robocopter autonomously rotate it the direction it is set to head, there is no need to include sensors facing laterally or backwards on the Robocopter). The prey drones the Robocopter will be intercepting are considerably small, and as such will only be detected by one  sensor at a time. Obstacles such as a wall or tree branches, on the other hand, have a much larger surface area. When approaching a moderately sized surface, there is a window of time where at least two sensors will be detecting the upcoming object. From this, a mechanism can be derived to distinguish obstacles from prey drone; when an object is picked up by only one sensor, ignore it in the flight algorithm - it is a prey drone. If more than of the sensors detect an object, stop the drone to avoid hitting it - it’s most likely a wall or other obstacle.</w:t>
      </w:r>
      <w:r w:rsidDel="00000000" w:rsidR="00000000" w:rsidRPr="00000000">
        <w:rPr>
          <w:rtl w:val="0"/>
        </w:rPr>
      </w:r>
    </w:p>
    <w:p w:rsidR="00000000" w:rsidDel="00000000" w:rsidP="00000000" w:rsidRDefault="00000000" w:rsidRPr="00000000" w14:paraId="00000040">
      <w:pPr>
        <w:spacing w:after="120" w:before="120" w:lineRule="auto"/>
        <w:contextualSpacing w:val="0"/>
        <w:jc w:val="both"/>
        <w:rPr>
          <w:rFonts w:ascii="Times" w:cs="Times" w:eastAsia="Times" w:hAnsi="Times"/>
          <w:i w:val="0"/>
          <w:vertAlign w:val="baseline"/>
        </w:rPr>
      </w:pPr>
      <w:r w:rsidDel="00000000" w:rsidR="00000000" w:rsidRPr="00000000">
        <w:rPr>
          <w:rFonts w:ascii="Times" w:cs="Times" w:eastAsia="Times" w:hAnsi="Times"/>
          <w:i w:val="1"/>
          <w:vertAlign w:val="baseline"/>
          <w:rtl w:val="0"/>
        </w:rPr>
        <w:t xml:space="preserve">B. </w:t>
      </w:r>
      <w:r w:rsidDel="00000000" w:rsidR="00000000" w:rsidRPr="00000000">
        <w:rPr>
          <w:rFonts w:ascii="Times" w:cs="Times" w:eastAsia="Times" w:hAnsi="Times"/>
          <w:i w:val="1"/>
          <w:rtl w:val="0"/>
        </w:rPr>
        <w:t xml:space="preserve">Intel Compute Stick</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0"/>
        <w:contextualSpacing w:val="0"/>
        <w:jc w:val="both"/>
        <w:rPr>
          <w:rFonts w:ascii="Times" w:cs="Times" w:eastAsia="Times" w:hAnsi="Times"/>
        </w:rPr>
      </w:pPr>
      <w:r w:rsidDel="00000000" w:rsidR="00000000" w:rsidRPr="00000000">
        <w:rPr>
          <w:rFonts w:ascii="Times" w:cs="Times" w:eastAsia="Times" w:hAnsi="Times"/>
          <w:rtl w:val="0"/>
        </w:rPr>
        <w:t xml:space="preserve">The Intel Compute Stick is in charge of handling the autonomous flight of the drone. The primary software functionality of concern to the computer engineering team was crosstalk between the flight controller, sensors, and the Atmega328. The rest of this section is going to discuss how this integration was done.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360"/>
        <w:contextualSpacing w:val="0"/>
        <w:jc w:val="both"/>
        <w:rPr>
          <w:rFonts w:ascii="Times" w:cs="Times" w:eastAsia="Times" w:hAnsi="Times"/>
        </w:rPr>
      </w:pPr>
      <w:r w:rsidDel="00000000" w:rsidR="00000000" w:rsidRPr="00000000">
        <w:rPr>
          <w:rFonts w:ascii="Times" w:cs="Times" w:eastAsia="Times" w:hAnsi="Times"/>
          <w:rtl w:val="0"/>
        </w:rPr>
        <w:t xml:space="preserve">In order to communicate interrupts that the Atmega328 is getting from the sensors, a channel of communication needs to be opened between the Atmega328 and the program running on the Intel Compute Stick. A simple way to do this is to open a serial port between the Atmega328 and the program on the Intel Compute Stick. As the software on the Intel Compute Stick was written in Python, the language offers convenient ways to open up a serial port; in addition to offering convenient functions to send and receive data over this port.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360"/>
        <w:contextualSpacing w:val="0"/>
        <w:jc w:val="both"/>
        <w:rPr>
          <w:rFonts w:ascii="Times" w:cs="Times" w:eastAsia="Times" w:hAnsi="Times"/>
        </w:rPr>
      </w:pPr>
      <w:r w:rsidDel="00000000" w:rsidR="00000000" w:rsidRPr="00000000">
        <w:rPr>
          <w:rFonts w:ascii="Times" w:cs="Times" w:eastAsia="Times" w:hAnsi="Times"/>
          <w:rtl w:val="0"/>
        </w:rPr>
        <w:t xml:space="preserve">Given that a channel of communication can be opened, the next step is to decide how to encode the interrupt signal so that the Atmega328 knows what signal to send to signal an interrupt, and so that the Intel Compute Stick knows what signal constitutes that interrupt. The signal chosen for interrupts was ‘1’.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360"/>
        <w:contextualSpacing w:val="0"/>
        <w:jc w:val="both"/>
        <w:rPr>
          <w:rFonts w:ascii="Times" w:cs="Times" w:eastAsia="Times" w:hAnsi="Times"/>
        </w:rPr>
      </w:pPr>
      <w:r w:rsidDel="00000000" w:rsidR="00000000" w:rsidRPr="00000000">
        <w:rPr>
          <w:rFonts w:ascii="Times" w:cs="Times" w:eastAsia="Times" w:hAnsi="Times"/>
          <w:rtl w:val="0"/>
        </w:rPr>
        <w:t xml:space="preserve">However, even with channels opened for communication and an interrupt signal agreed upon, there were some other issues in getting more stable behavior from interrupts. For example, as soon as power is received on the drone, the Atmega328 receives power and begins processing data on interrupts -- even before the drone has taken off. Therefore, it’s possible that interrupts triggered before the drone has taken off could lead to faulty behavior, because the drone will immediately read the interrupts that were triggered after take-off.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360"/>
        <w:contextualSpacing w:val="0"/>
        <w:jc w:val="both"/>
        <w:rPr>
          <w:rFonts w:ascii="Times" w:cs="Times" w:eastAsia="Times" w:hAnsi="Times"/>
        </w:rPr>
      </w:pPr>
      <w:r w:rsidDel="00000000" w:rsidR="00000000" w:rsidRPr="00000000">
        <w:rPr>
          <w:rFonts w:ascii="Times" w:cs="Times" w:eastAsia="Times" w:hAnsi="Times"/>
          <w:rtl w:val="0"/>
        </w:rPr>
        <w:t xml:space="preserve">A solution to this is to have the Intel Compute Stick send a signal to the Atmega328 indicating that it’s ready to receive interrupt signals. This is what was implemented, such that the Intel Compute Stick only queries for interrupt signals after successfully taking off.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2340"/>
          <w:tab w:val="right" w:pos="4680"/>
        </w:tabs>
        <w:spacing w:after="0" w:before="0" w:line="240" w:lineRule="auto"/>
        <w:ind w:left="0" w:right="0" w:firstLine="360"/>
        <w:contextualSpacing w:val="0"/>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rtl w:val="0"/>
        </w:rPr>
        <w:t xml:space="preserve">Lastly, another consideration on the software end was how much data to read from the Atmega328 at once. Over the serial port it’s possible to read 1 byte at a time, 5 bytes at a time, 100 bytes at a time, etc. The concern was that reading too few data could cause delays in interrupt signals being receives, because of asymmetries between the speed at which the Atmega328 was sending signals and how fast the Intel Compute Stick could read them. In order to strike a balance on this, the program on the Intel Compute Stick reads 5 bytes at a time, which through testing, was found to reduce latency on signaling interrupts.</w:t>
      </w:r>
      <w:r w:rsidDel="00000000" w:rsidR="00000000" w:rsidRPr="00000000">
        <w:rPr>
          <w:rtl w:val="0"/>
        </w:rPr>
      </w:r>
    </w:p>
    <w:p w:rsidR="00000000" w:rsidDel="00000000" w:rsidP="00000000" w:rsidRDefault="00000000" w:rsidRPr="00000000" w14:paraId="00000047">
      <w:pPr>
        <w:spacing w:after="120" w:before="320" w:lineRule="auto"/>
        <w:contextualSpacing w:val="0"/>
        <w:jc w:val="center"/>
        <w:rPr>
          <w:rFonts w:ascii="Times" w:cs="Times" w:eastAsia="Times" w:hAnsi="Times"/>
          <w:vertAlign w:val="baseline"/>
        </w:rPr>
      </w:pPr>
      <w:r w:rsidDel="00000000" w:rsidR="00000000" w:rsidRPr="00000000">
        <w:rPr>
          <w:rFonts w:ascii="Times" w:cs="Times" w:eastAsia="Times" w:hAnsi="Times"/>
          <w:smallCaps w:val="1"/>
          <w:vertAlign w:val="baseline"/>
          <w:rtl w:val="0"/>
        </w:rPr>
        <w:t xml:space="preserve">VII. Conclusion</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7"/>
        <w:contextualSpacing w:val="0"/>
        <w:jc w:val="both"/>
        <w:rPr>
          <w:rFonts w:ascii="Times" w:cs="Times" w:eastAsia="Times" w:hAnsi="Times"/>
          <w:b w:val="0"/>
          <w:i w:val="0"/>
          <w:smallCaps w:val="0"/>
          <w:strike w:val="0"/>
          <w:sz w:val="20"/>
          <w:szCs w:val="20"/>
          <w:u w:val="none"/>
          <w:shd w:fill="auto" w:val="clear"/>
          <w:vertAlign w:val="baseline"/>
        </w:rPr>
      </w:pPr>
      <w:r w:rsidDel="00000000" w:rsidR="00000000" w:rsidRPr="00000000">
        <w:rPr>
          <w:rFonts w:ascii="Times" w:cs="Times" w:eastAsia="Times" w:hAnsi="Times"/>
          <w:rtl w:val="0"/>
        </w:rPr>
        <w:t xml:space="preserve">After the extensive engineering analysis taken to construct this drone, the unmanned aerial vehicle is a combat aircraft capable of defense. The outcome of the project is that it can be easily modified with the same basic principles to become a large scale autonomous aerial vehicle that can be used by our sponsor to provide a reliable equipment for defense. Overall this project encompasses a number of disciplines to accomplish an efficient, low cost, autonomous aircraft as was done in this case.</w:t>
      </w:r>
      <w:r w:rsidDel="00000000" w:rsidR="00000000" w:rsidRPr="00000000">
        <w:rPr>
          <w:rtl w:val="0"/>
        </w:rPr>
      </w:r>
    </w:p>
    <w:p w:rsidR="00000000" w:rsidDel="00000000" w:rsidP="00000000" w:rsidRDefault="00000000" w:rsidRPr="00000000" w14:paraId="00000049">
      <w:pPr>
        <w:pStyle w:val="Heading3"/>
        <w:spacing w:after="120" w:before="320" w:lineRule="auto"/>
        <w:contextualSpacing w:val="0"/>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Acknowledgement</w:t>
      </w:r>
      <w:r w:rsidDel="00000000" w:rsidR="00000000" w:rsidRPr="00000000">
        <w:rPr>
          <w:rtl w:val="0"/>
        </w:rPr>
      </w:r>
    </w:p>
    <w:p w:rsidR="00000000" w:rsidDel="00000000" w:rsidP="00000000" w:rsidRDefault="00000000" w:rsidRPr="00000000" w14:paraId="0000004A">
      <w:pPr>
        <w:ind w:firstLine="187"/>
        <w:contextualSpacing w:val="0"/>
        <w:jc w:val="both"/>
        <w:rPr>
          <w:rFonts w:ascii="Times" w:cs="Times" w:eastAsia="Times" w:hAnsi="Times"/>
        </w:rPr>
      </w:pPr>
      <w:r w:rsidDel="00000000" w:rsidR="00000000" w:rsidRPr="00000000">
        <w:rPr>
          <w:rFonts w:ascii="Times" w:cs="Times" w:eastAsia="Times" w:hAnsi="Times"/>
          <w:vertAlign w:val="baseline"/>
          <w:rtl w:val="0"/>
        </w:rPr>
        <w:t xml:space="preserve">The authors wish to acknowledge </w:t>
      </w:r>
      <w:r w:rsidDel="00000000" w:rsidR="00000000" w:rsidRPr="00000000">
        <w:rPr>
          <w:rFonts w:ascii="Times" w:cs="Times" w:eastAsia="Times" w:hAnsi="Times"/>
          <w:rtl w:val="0"/>
        </w:rPr>
        <w:t xml:space="preserve">primarily the other team members that made this interdisciplinary project possible. Everyone’s time and effort was greatly appreciated.</w:t>
      </w:r>
    </w:p>
    <w:p w:rsidR="00000000" w:rsidDel="00000000" w:rsidP="00000000" w:rsidRDefault="00000000" w:rsidRPr="00000000" w14:paraId="0000004B">
      <w:pPr>
        <w:ind w:firstLine="187"/>
        <w:contextualSpacing w:val="0"/>
        <w:jc w:val="both"/>
        <w:rPr>
          <w:rFonts w:ascii="Times" w:cs="Times" w:eastAsia="Times" w:hAnsi="Times"/>
        </w:rPr>
      </w:pPr>
      <w:r w:rsidDel="00000000" w:rsidR="00000000" w:rsidRPr="00000000">
        <w:rPr>
          <w:rFonts w:ascii="Times" w:cs="Times" w:eastAsia="Times" w:hAnsi="Times"/>
          <w:rtl w:val="0"/>
        </w:rPr>
        <w:t xml:space="preserve">The advisors such as Dr. Samuel Richie and Lou Glaros are also greatly appreciated for their support. Lastly, Jonathan Tucker and Kenny Chen from Lockheed Martin are acknowledged and truly thanked for the opportunity and for  all the time they have invested in this project.</w:t>
      </w:r>
    </w:p>
    <w:p w:rsidR="00000000" w:rsidDel="00000000" w:rsidP="00000000" w:rsidRDefault="00000000" w:rsidRPr="00000000" w14:paraId="0000004C">
      <w:pPr>
        <w:pStyle w:val="Heading3"/>
        <w:spacing w:after="120" w:before="320" w:lineRule="auto"/>
        <w:ind w:left="357" w:hanging="357"/>
        <w:contextualSpacing w:val="0"/>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References</w:t>
      </w:r>
      <w:r w:rsidDel="00000000" w:rsidR="00000000" w:rsidRPr="00000000">
        <w:rPr>
          <w:rtl w:val="0"/>
        </w:rPr>
      </w:r>
    </w:p>
    <w:p w:rsidR="00000000" w:rsidDel="00000000" w:rsidP="00000000" w:rsidRDefault="00000000" w:rsidRPr="00000000" w14:paraId="0000004D">
      <w:pPr>
        <w:ind w:left="360" w:hanging="360"/>
        <w:contextualSpacing w:val="0"/>
        <w:jc w:val="both"/>
        <w:rPr>
          <w:rFonts w:ascii="Times" w:cs="Times" w:eastAsia="Times" w:hAnsi="Times"/>
          <w:sz w:val="18"/>
          <w:szCs w:val="18"/>
          <w:vertAlign w:val="baseline"/>
        </w:rPr>
      </w:pPr>
      <w:r w:rsidDel="00000000" w:rsidR="00000000" w:rsidRPr="00000000">
        <w:rPr>
          <w:rFonts w:ascii="Times" w:cs="Times" w:eastAsia="Times" w:hAnsi="Times"/>
          <w:sz w:val="18"/>
          <w:szCs w:val="18"/>
          <w:vertAlign w:val="baseline"/>
          <w:rtl w:val="0"/>
        </w:rPr>
        <w:t xml:space="preserve">[1]</w:t>
        <w:tab/>
      </w:r>
      <w:r w:rsidDel="00000000" w:rsidR="00000000" w:rsidRPr="00000000">
        <w:rPr>
          <w:rFonts w:ascii="Times" w:cs="Times" w:eastAsia="Times" w:hAnsi="Times"/>
          <w:sz w:val="18"/>
          <w:szCs w:val="18"/>
          <w:rtl w:val="0"/>
        </w:rPr>
        <w:t xml:space="preserve">Mellis, David A, et al. “Building an Arduino on a Breadboard.” </w:t>
      </w:r>
      <w:r w:rsidDel="00000000" w:rsidR="00000000" w:rsidRPr="00000000">
        <w:rPr>
          <w:rFonts w:ascii="Times" w:cs="Times" w:eastAsia="Times" w:hAnsi="Times"/>
          <w:i w:val="1"/>
          <w:sz w:val="18"/>
          <w:szCs w:val="18"/>
          <w:rtl w:val="0"/>
        </w:rPr>
        <w:t xml:space="preserve">Arduino</w:t>
      </w:r>
      <w:r w:rsidDel="00000000" w:rsidR="00000000" w:rsidRPr="00000000">
        <w:rPr>
          <w:rFonts w:ascii="Times" w:cs="Times" w:eastAsia="Times" w:hAnsi="Times"/>
          <w:sz w:val="18"/>
          <w:szCs w:val="18"/>
          <w:rtl w:val="0"/>
        </w:rPr>
        <w:t xml:space="preserve">, Arduino, 23 Oct. 2008, www.arduino.cc/en/Main/Standalone.</w:t>
      </w:r>
      <w:r w:rsidDel="00000000" w:rsidR="00000000" w:rsidRPr="00000000">
        <w:rPr>
          <w:rtl w:val="0"/>
        </w:rPr>
      </w:r>
    </w:p>
    <w:p w:rsidR="00000000" w:rsidDel="00000000" w:rsidP="00000000" w:rsidRDefault="00000000" w:rsidRPr="00000000" w14:paraId="0000004E">
      <w:pPr>
        <w:ind w:left="360" w:hanging="360"/>
        <w:contextualSpacing w:val="0"/>
        <w:jc w:val="both"/>
        <w:rPr>
          <w:rFonts w:ascii="Times" w:cs="Times" w:eastAsia="Times" w:hAnsi="Times"/>
          <w:sz w:val="18"/>
          <w:szCs w:val="18"/>
        </w:rPr>
      </w:pPr>
      <w:r w:rsidDel="00000000" w:rsidR="00000000" w:rsidRPr="00000000">
        <w:rPr>
          <w:rFonts w:ascii="Times" w:cs="Times" w:eastAsia="Times" w:hAnsi="Times"/>
          <w:sz w:val="18"/>
          <w:szCs w:val="18"/>
          <w:vertAlign w:val="baseline"/>
          <w:rtl w:val="0"/>
        </w:rPr>
        <w:t xml:space="preserve">[2]</w:t>
        <w:tab/>
      </w:r>
      <w:r w:rsidDel="00000000" w:rsidR="00000000" w:rsidRPr="00000000">
        <w:rPr>
          <w:rFonts w:ascii="Times" w:cs="Times" w:eastAsia="Times" w:hAnsi="Times"/>
          <w:sz w:val="18"/>
          <w:szCs w:val="18"/>
          <w:rtl w:val="0"/>
        </w:rPr>
        <w:t xml:space="preserve">“FT232R USB UART IC Datasheet.” </w:t>
      </w:r>
      <w:r w:rsidDel="00000000" w:rsidR="00000000" w:rsidRPr="00000000">
        <w:rPr>
          <w:rFonts w:ascii="Times" w:cs="Times" w:eastAsia="Times" w:hAnsi="Times"/>
          <w:i w:val="1"/>
          <w:sz w:val="18"/>
          <w:szCs w:val="18"/>
          <w:rtl w:val="0"/>
        </w:rPr>
        <w:t xml:space="preserve">FTDI Chips</w:t>
      </w:r>
      <w:r w:rsidDel="00000000" w:rsidR="00000000" w:rsidRPr="00000000">
        <w:rPr>
          <w:rFonts w:ascii="Times" w:cs="Times" w:eastAsia="Times" w:hAnsi="Times"/>
          <w:sz w:val="18"/>
          <w:szCs w:val="18"/>
          <w:rtl w:val="0"/>
        </w:rPr>
        <w:t xml:space="preserve">, FT_000053, Version 2.13. </w:t>
      </w:r>
      <w:r w:rsidDel="00000000" w:rsidR="00000000" w:rsidRPr="00000000">
        <w:rPr>
          <w:rFonts w:ascii="Times" w:cs="Times" w:eastAsia="Times" w:hAnsi="Times"/>
          <w:i w:val="1"/>
          <w:sz w:val="18"/>
          <w:szCs w:val="18"/>
          <w:rtl w:val="0"/>
        </w:rPr>
        <w:t xml:space="preserve">FTDI</w:t>
      </w:r>
      <w:r w:rsidDel="00000000" w:rsidR="00000000" w:rsidRPr="00000000">
        <w:rPr>
          <w:rFonts w:ascii="Times" w:cs="Times" w:eastAsia="Times" w:hAnsi="Times"/>
          <w:sz w:val="18"/>
          <w:szCs w:val="18"/>
          <w:rtl w:val="0"/>
        </w:rPr>
        <w:t xml:space="preserve"># 38, </w:t>
      </w:r>
      <w:hyperlink r:id="rId8">
        <w:r w:rsidDel="00000000" w:rsidR="00000000" w:rsidRPr="00000000">
          <w:rPr>
            <w:rFonts w:ascii="Times" w:cs="Times" w:eastAsia="Times" w:hAnsi="Times"/>
            <w:sz w:val="18"/>
            <w:szCs w:val="18"/>
            <w:rtl w:val="0"/>
          </w:rPr>
          <w:t xml:space="preserve">www.ftdichip.com/Support/Documents/DataSheets/ICs/DS_FT232R.pdf</w:t>
        </w:r>
      </w:hyperlink>
      <w:r w:rsidDel="00000000" w:rsidR="00000000" w:rsidRPr="00000000">
        <w:rPr>
          <w:rtl w:val="0"/>
        </w:rPr>
      </w:r>
    </w:p>
    <w:p w:rsidR="00000000" w:rsidDel="00000000" w:rsidP="00000000" w:rsidRDefault="00000000" w:rsidRPr="00000000" w14:paraId="0000004F">
      <w:pPr>
        <w:ind w:left="360"/>
        <w:contextualSpacing w:val="0"/>
        <w:jc w:val="both"/>
        <w:rPr>
          <w:sz w:val="18"/>
          <w:szCs w:val="18"/>
          <w:highlight w:val="white"/>
        </w:rPr>
      </w:pPr>
      <w:r w:rsidDel="00000000" w:rsidR="00000000" w:rsidRPr="00000000">
        <w:rPr>
          <w:sz w:val="18"/>
          <w:szCs w:val="18"/>
          <w:highlight w:val="white"/>
          <w:rtl w:val="0"/>
        </w:rPr>
        <w:t xml:space="preserve">[3]</w:t>
      </w:r>
      <w:r w:rsidDel="00000000" w:rsidR="00000000" w:rsidRPr="00000000">
        <w:rPr>
          <w:sz w:val="18"/>
          <w:szCs w:val="18"/>
          <w:highlight w:val="white"/>
          <w:rtl w:val="0"/>
        </w:rPr>
        <w:t xml:space="preserve"> </w:t>
      </w:r>
      <w:r w:rsidDel="00000000" w:rsidR="00000000" w:rsidRPr="00000000">
        <w:rPr>
          <w:sz w:val="18"/>
          <w:szCs w:val="18"/>
          <w:highlight w:val="white"/>
          <w:rtl w:val="0"/>
        </w:rPr>
        <w:t xml:space="preserve">Seidle, Nathan. “FT232R-Breakout-v37.” </w:t>
      </w:r>
      <w:r w:rsidDel="00000000" w:rsidR="00000000" w:rsidRPr="00000000">
        <w:rPr>
          <w:i w:val="1"/>
          <w:sz w:val="18"/>
          <w:szCs w:val="18"/>
          <w:highlight w:val="white"/>
          <w:rtl w:val="0"/>
        </w:rPr>
        <w:t xml:space="preserve">Datasheets</w:t>
      </w:r>
      <w:r w:rsidDel="00000000" w:rsidR="00000000" w:rsidRPr="00000000">
        <w:rPr>
          <w:sz w:val="18"/>
          <w:szCs w:val="18"/>
          <w:highlight w:val="white"/>
          <w:rtl w:val="0"/>
        </w:rPr>
        <w:t xml:space="preserve">, cdn.sparkfun.com/datasheets/BreakoutBoards/FT232R-Breakout_v37.pdf.</w:t>
      </w:r>
    </w:p>
    <w:p w:rsidR="00000000" w:rsidDel="00000000" w:rsidP="00000000" w:rsidRDefault="00000000" w:rsidRPr="00000000" w14:paraId="00000050">
      <w:pPr>
        <w:ind w:left="360"/>
        <w:contextualSpacing w:val="0"/>
        <w:jc w:val="both"/>
        <w:rPr>
          <w:sz w:val="18"/>
          <w:szCs w:val="18"/>
          <w:highlight w:val="white"/>
        </w:rPr>
      </w:pPr>
      <w:r w:rsidDel="00000000" w:rsidR="00000000" w:rsidRPr="00000000">
        <w:rPr>
          <w:sz w:val="18"/>
          <w:szCs w:val="18"/>
          <w:highlight w:val="white"/>
          <w:rtl w:val="0"/>
        </w:rPr>
        <w:t xml:space="preserve">[4] “ESC Motor and Battery Matching.”</w:t>
      </w:r>
      <w:r w:rsidDel="00000000" w:rsidR="00000000" w:rsidRPr="00000000">
        <w:rPr>
          <w:i w:val="1"/>
          <w:sz w:val="18"/>
          <w:szCs w:val="18"/>
          <w:highlight w:val="white"/>
          <w:rtl w:val="0"/>
        </w:rPr>
        <w:t xml:space="preserve"> Electrical Engineering</w:t>
      </w:r>
      <w:r w:rsidDel="00000000" w:rsidR="00000000" w:rsidRPr="00000000">
        <w:rPr>
          <w:sz w:val="18"/>
          <w:szCs w:val="18"/>
          <w:highlight w:val="white"/>
          <w:rtl w:val="0"/>
        </w:rPr>
        <w:t xml:space="preserve">, Stack Exchange, electronics.stackexchange.com/questions/209728/esc-motor-and-battery-matching.</w:t>
      </w:r>
      <w:r w:rsidDel="00000000" w:rsidR="00000000" w:rsidRPr="00000000">
        <w:rPr>
          <w:rtl w:val="0"/>
        </w:rPr>
      </w:r>
    </w:p>
    <w:p w:rsidR="00000000" w:rsidDel="00000000" w:rsidP="00000000" w:rsidRDefault="00000000" w:rsidRPr="00000000" w14:paraId="00000051">
      <w:pPr>
        <w:ind w:left="360"/>
        <w:contextualSpacing w:val="0"/>
        <w:jc w:val="both"/>
        <w:rPr>
          <w:rFonts w:ascii="Times" w:cs="Times" w:eastAsia="Times" w:hAnsi="Times"/>
          <w:sz w:val="18"/>
          <w:szCs w:val="18"/>
        </w:rPr>
      </w:pPr>
      <w:r w:rsidDel="00000000" w:rsidR="00000000" w:rsidRPr="00000000">
        <w:rPr>
          <w:sz w:val="18"/>
          <w:szCs w:val="18"/>
          <w:highlight w:val="white"/>
          <w:rtl w:val="0"/>
        </w:rPr>
        <w:t xml:space="preserve">[5] “AM3358 (ACTIVE).” </w:t>
      </w:r>
      <w:r w:rsidDel="00000000" w:rsidR="00000000" w:rsidRPr="00000000">
        <w:rPr>
          <w:i w:val="1"/>
          <w:sz w:val="18"/>
          <w:szCs w:val="18"/>
          <w:highlight w:val="white"/>
          <w:rtl w:val="0"/>
        </w:rPr>
        <w:t xml:space="preserve">AM3358 Sitara Processor: ARM Cortex-A8, 3D Graphics, PRU-ICSS | TI.com</w:t>
      </w:r>
      <w:r w:rsidDel="00000000" w:rsidR="00000000" w:rsidRPr="00000000">
        <w:rPr>
          <w:sz w:val="18"/>
          <w:szCs w:val="18"/>
          <w:highlight w:val="white"/>
          <w:rtl w:val="0"/>
        </w:rPr>
        <w:t xml:space="preserve">, www.ti.com/product/AM3358.</w:t>
      </w:r>
      <w:r w:rsidDel="00000000" w:rsidR="00000000" w:rsidRPr="00000000">
        <w:rPr>
          <w:rtl w:val="0"/>
        </w:rPr>
      </w:r>
    </w:p>
    <w:p w:rsidR="00000000" w:rsidDel="00000000" w:rsidP="00000000" w:rsidRDefault="00000000" w:rsidRPr="00000000" w14:paraId="00000052">
      <w:pPr>
        <w:ind w:left="360" w:hanging="360"/>
        <w:contextualSpacing w:val="0"/>
        <w:jc w:val="both"/>
        <w:rPr>
          <w:sz w:val="18"/>
          <w:szCs w:val="18"/>
          <w:highlight w:val="white"/>
        </w:rPr>
      </w:pPr>
      <w:r w:rsidDel="00000000" w:rsidR="00000000" w:rsidRPr="00000000">
        <w:rPr>
          <w:sz w:val="18"/>
          <w:szCs w:val="18"/>
          <w:highlight w:val="white"/>
          <w:rtl w:val="0"/>
        </w:rPr>
        <w:t xml:space="preserve">[6] “AM3358 (ACTIVE).” </w:t>
      </w:r>
      <w:r w:rsidDel="00000000" w:rsidR="00000000" w:rsidRPr="00000000">
        <w:rPr>
          <w:i w:val="1"/>
          <w:sz w:val="18"/>
          <w:szCs w:val="18"/>
          <w:highlight w:val="white"/>
          <w:rtl w:val="0"/>
        </w:rPr>
        <w:t xml:space="preserve">AM3358 Sitara Processor: ARM Cortex-A8, 3D Graphics, PRU-ICSS | TI.com</w:t>
      </w:r>
      <w:r w:rsidDel="00000000" w:rsidR="00000000" w:rsidRPr="00000000">
        <w:rPr>
          <w:sz w:val="18"/>
          <w:szCs w:val="18"/>
          <w:highlight w:val="white"/>
          <w:rtl w:val="0"/>
        </w:rPr>
        <w:t xml:space="preserve">, </w:t>
      </w:r>
      <w:r w:rsidDel="00000000" w:rsidR="00000000" w:rsidRPr="00000000">
        <w:rPr>
          <w:sz w:val="18"/>
          <w:szCs w:val="18"/>
          <w:highlight w:val="white"/>
          <w:rtl w:val="0"/>
        </w:rPr>
        <w:t xml:space="preserve">www.ti.com/product/AM3358.</w:t>
      </w:r>
      <w:r w:rsidDel="00000000" w:rsidR="00000000" w:rsidRPr="00000000">
        <w:rPr>
          <w:rtl w:val="0"/>
        </w:rPr>
      </w:r>
    </w:p>
    <w:p w:rsidR="00000000" w:rsidDel="00000000" w:rsidP="00000000" w:rsidRDefault="00000000" w:rsidRPr="00000000" w14:paraId="00000053">
      <w:pPr>
        <w:ind w:left="360" w:hanging="360"/>
        <w:contextualSpacing w:val="0"/>
        <w:jc w:val="both"/>
        <w:rPr>
          <w:sz w:val="18"/>
          <w:szCs w:val="18"/>
          <w:highlight w:val="white"/>
        </w:rPr>
      </w:pPr>
      <w:r w:rsidDel="00000000" w:rsidR="00000000" w:rsidRPr="00000000">
        <w:rPr>
          <w:sz w:val="18"/>
          <w:szCs w:val="18"/>
          <w:highlight w:val="white"/>
          <w:rtl w:val="0"/>
        </w:rPr>
        <w:t xml:space="preserve">[7] “Jetson TK1 Embedded Developer Kit from NVIDIA.” </w:t>
      </w:r>
      <w:r w:rsidDel="00000000" w:rsidR="00000000" w:rsidRPr="00000000">
        <w:rPr>
          <w:i w:val="1"/>
          <w:sz w:val="18"/>
          <w:szCs w:val="18"/>
          <w:rtl w:val="0"/>
        </w:rPr>
        <w:t xml:space="preserve">Embedded Development Kit. NVIDIA</w:t>
      </w:r>
      <w:r w:rsidDel="00000000" w:rsidR="00000000" w:rsidRPr="00000000">
        <w:rPr>
          <w:sz w:val="18"/>
          <w:szCs w:val="18"/>
          <w:highlight w:val="white"/>
          <w:rtl w:val="0"/>
        </w:rPr>
        <w:t xml:space="preserve">, www.nvidia.com/object/jetson-tk1-embedded-dev-kit.html.</w:t>
      </w:r>
    </w:p>
    <w:p w:rsidR="00000000" w:rsidDel="00000000" w:rsidP="00000000" w:rsidRDefault="00000000" w:rsidRPr="00000000" w14:paraId="00000054">
      <w:pPr>
        <w:ind w:left="360" w:hanging="360"/>
        <w:contextualSpacing w:val="0"/>
        <w:jc w:val="both"/>
        <w:rPr>
          <w:sz w:val="18"/>
          <w:szCs w:val="18"/>
          <w:highlight w:val="white"/>
        </w:rPr>
      </w:pPr>
      <w:r w:rsidDel="00000000" w:rsidR="00000000" w:rsidRPr="00000000">
        <w:rPr>
          <w:sz w:val="18"/>
          <w:szCs w:val="18"/>
          <w:highlight w:val="white"/>
          <w:rtl w:val="0"/>
        </w:rPr>
        <w:t xml:space="preserve">[8] “Intel Compute Stick.” </w:t>
      </w:r>
      <w:r w:rsidDel="00000000" w:rsidR="00000000" w:rsidRPr="00000000">
        <w:rPr>
          <w:i w:val="1"/>
          <w:sz w:val="18"/>
          <w:szCs w:val="18"/>
          <w:highlight w:val="white"/>
          <w:rtl w:val="0"/>
        </w:rPr>
        <w:t xml:space="preserve">Intel</w:t>
      </w:r>
      <w:r w:rsidDel="00000000" w:rsidR="00000000" w:rsidRPr="00000000">
        <w:rPr>
          <w:sz w:val="18"/>
          <w:szCs w:val="18"/>
          <w:highlight w:val="white"/>
          <w:rtl w:val="0"/>
        </w:rPr>
        <w:t xml:space="preserve">, </w:t>
      </w:r>
      <w:hyperlink r:id="rId9">
        <w:r w:rsidDel="00000000" w:rsidR="00000000" w:rsidRPr="00000000">
          <w:rPr>
            <w:sz w:val="18"/>
            <w:szCs w:val="18"/>
            <w:highlight w:val="white"/>
            <w:rtl w:val="0"/>
          </w:rPr>
          <w:t xml:space="preserve">www.intel.com/content/www/us/en/products/boards-kits/compute-stick.html</w:t>
        </w:r>
      </w:hyperlink>
      <w:r w:rsidDel="00000000" w:rsidR="00000000" w:rsidRPr="00000000">
        <w:rPr>
          <w:sz w:val="18"/>
          <w:szCs w:val="18"/>
          <w:highlight w:val="white"/>
          <w:rtl w:val="0"/>
        </w:rPr>
        <w:t xml:space="preserve">.</w:t>
      </w:r>
    </w:p>
    <w:p w:rsidR="00000000" w:rsidDel="00000000" w:rsidP="00000000" w:rsidRDefault="00000000" w:rsidRPr="00000000" w14:paraId="00000055">
      <w:pPr>
        <w:ind w:left="360"/>
        <w:contextualSpacing w:val="0"/>
        <w:jc w:val="both"/>
        <w:rPr>
          <w:sz w:val="18"/>
          <w:szCs w:val="18"/>
          <w:highlight w:val="white"/>
        </w:rPr>
      </w:pPr>
      <w:r w:rsidDel="00000000" w:rsidR="00000000" w:rsidRPr="00000000">
        <w:rPr>
          <w:sz w:val="18"/>
          <w:szCs w:val="18"/>
          <w:highlight w:val="white"/>
          <w:rtl w:val="0"/>
        </w:rPr>
        <w:t xml:space="preserve">[9]  “Raspberry Pi 2 Model B” </w:t>
      </w:r>
      <w:r w:rsidDel="00000000" w:rsidR="00000000" w:rsidRPr="00000000">
        <w:rPr>
          <w:i w:val="1"/>
          <w:sz w:val="18"/>
          <w:szCs w:val="18"/>
          <w:highlight w:val="white"/>
          <w:rtl w:val="0"/>
        </w:rPr>
        <w:t xml:space="preserve">Raspberrypi.org</w:t>
      </w:r>
      <w:r w:rsidDel="00000000" w:rsidR="00000000" w:rsidRPr="00000000">
        <w:rPr>
          <w:sz w:val="18"/>
          <w:szCs w:val="18"/>
          <w:highlight w:val="white"/>
          <w:rtl w:val="0"/>
        </w:rPr>
        <w:br w:type="textWrapping"/>
      </w:r>
      <w:hyperlink r:id="rId10">
        <w:r w:rsidDel="00000000" w:rsidR="00000000" w:rsidRPr="00000000">
          <w:rPr>
            <w:sz w:val="18"/>
            <w:szCs w:val="18"/>
            <w:highlight w:val="white"/>
            <w:rtl w:val="0"/>
          </w:rPr>
          <w:t xml:space="preserve">https://www.raspberrypi.org/products/raspberry-pi-2-model-b/</w:t>
        </w:r>
      </w:hyperlink>
      <w:r w:rsidDel="00000000" w:rsidR="00000000" w:rsidRPr="00000000">
        <w:rPr>
          <w:rtl w:val="0"/>
        </w:rPr>
      </w:r>
    </w:p>
    <w:p w:rsidR="00000000" w:rsidDel="00000000" w:rsidP="00000000" w:rsidRDefault="00000000" w:rsidRPr="00000000" w14:paraId="00000056">
      <w:pPr>
        <w:ind w:left="360"/>
        <w:contextualSpacing w:val="0"/>
        <w:jc w:val="both"/>
        <w:rPr>
          <w:sz w:val="18"/>
          <w:szCs w:val="18"/>
          <w:highlight w:val="white"/>
        </w:rPr>
      </w:pPr>
      <w:r w:rsidDel="00000000" w:rsidR="00000000" w:rsidRPr="00000000">
        <w:rPr>
          <w:sz w:val="18"/>
          <w:szCs w:val="18"/>
          <w:highlight w:val="white"/>
          <w:rtl w:val="0"/>
        </w:rPr>
        <w:t xml:space="preserve">[10]  “MSP430FG4618: 16 Bit Ultra Low Power Processor” </w:t>
      </w:r>
      <w:r w:rsidDel="00000000" w:rsidR="00000000" w:rsidRPr="00000000">
        <w:rPr>
          <w:i w:val="1"/>
          <w:sz w:val="18"/>
          <w:szCs w:val="18"/>
          <w:highlight w:val="white"/>
          <w:rtl w:val="0"/>
        </w:rPr>
        <w:t xml:space="preserve">Texas Instruments </w:t>
      </w:r>
      <w:r w:rsidDel="00000000" w:rsidR="00000000" w:rsidRPr="00000000">
        <w:rPr>
          <w:sz w:val="18"/>
          <w:szCs w:val="18"/>
          <w:highlight w:val="white"/>
          <w:rtl w:val="0"/>
        </w:rPr>
        <w:t xml:space="preserve">http://www.ti.com/product/MSP430FG4618</w:t>
      </w:r>
    </w:p>
    <w:p w:rsidR="00000000" w:rsidDel="00000000" w:rsidP="00000000" w:rsidRDefault="00000000" w:rsidRPr="00000000" w14:paraId="00000057">
      <w:pPr>
        <w:ind w:left="360"/>
        <w:contextualSpacing w:val="0"/>
        <w:jc w:val="both"/>
        <w:rPr>
          <w:sz w:val="18"/>
          <w:szCs w:val="18"/>
          <w:highlight w:val="white"/>
        </w:rPr>
      </w:pPr>
      <w:r w:rsidDel="00000000" w:rsidR="00000000" w:rsidRPr="00000000">
        <w:rPr>
          <w:sz w:val="18"/>
          <w:szCs w:val="18"/>
          <w:highlight w:val="white"/>
          <w:rtl w:val="0"/>
        </w:rPr>
        <w:t xml:space="preserve">[11]  “ATmega328/P Datasheet Complete” </w:t>
      </w:r>
      <w:r w:rsidDel="00000000" w:rsidR="00000000" w:rsidRPr="00000000">
        <w:rPr>
          <w:i w:val="1"/>
          <w:sz w:val="18"/>
          <w:szCs w:val="18"/>
          <w:highlight w:val="white"/>
          <w:rtl w:val="0"/>
        </w:rPr>
        <w:t xml:space="preserve">Atmel Corporation</w:t>
      </w:r>
      <w:r w:rsidDel="00000000" w:rsidR="00000000" w:rsidRPr="00000000">
        <w:rPr>
          <w:sz w:val="18"/>
          <w:szCs w:val="18"/>
          <w:highlight w:val="white"/>
          <w:rtl w:val="0"/>
        </w:rPr>
        <w:br w:type="textWrapping"/>
      </w:r>
      <w:hyperlink r:id="rId11">
        <w:r w:rsidDel="00000000" w:rsidR="00000000" w:rsidRPr="00000000">
          <w:rPr>
            <w:sz w:val="18"/>
            <w:szCs w:val="18"/>
            <w:highlight w:val="white"/>
            <w:rtl w:val="0"/>
          </w:rPr>
          <w:t xml:space="preserve">http://ww1.microchip.com/downloads/en/DeviceDoc/Atmel-42735-8-bit-AVR-Microcontroller-ATmega328-328P_Datasheet.pdf</w:t>
        </w:r>
      </w:hyperlink>
      <w:r w:rsidDel="00000000" w:rsidR="00000000" w:rsidRPr="00000000">
        <w:rPr>
          <w:rtl w:val="0"/>
        </w:rPr>
      </w:r>
    </w:p>
    <w:p w:rsidR="00000000" w:rsidDel="00000000" w:rsidP="00000000" w:rsidRDefault="00000000" w:rsidRPr="00000000" w14:paraId="00000058">
      <w:pPr>
        <w:ind w:left="360"/>
        <w:contextualSpacing w:val="0"/>
        <w:jc w:val="both"/>
        <w:rPr>
          <w:sz w:val="18"/>
          <w:szCs w:val="18"/>
          <w:highlight w:val="white"/>
        </w:rPr>
      </w:pPr>
      <w:r w:rsidDel="00000000" w:rsidR="00000000" w:rsidRPr="00000000">
        <w:rPr>
          <w:sz w:val="18"/>
          <w:szCs w:val="18"/>
          <w:highlight w:val="white"/>
          <w:rtl w:val="0"/>
        </w:rPr>
        <w:t xml:space="preserve">[12] “ATmega48P/88P/168P/328P.” </w:t>
      </w:r>
      <w:r w:rsidDel="00000000" w:rsidR="00000000" w:rsidRPr="00000000">
        <w:rPr>
          <w:i w:val="1"/>
          <w:sz w:val="18"/>
          <w:szCs w:val="18"/>
          <w:highlight w:val="white"/>
          <w:rtl w:val="0"/>
        </w:rPr>
        <w:t xml:space="preserve">8-Bit Microcontroller with 4/8/16/32K Bytes In-System Programmable Flash</w:t>
      </w:r>
      <w:r w:rsidDel="00000000" w:rsidR="00000000" w:rsidRPr="00000000">
        <w:rPr>
          <w:sz w:val="18"/>
          <w:szCs w:val="18"/>
          <w:highlight w:val="white"/>
          <w:rtl w:val="0"/>
        </w:rPr>
        <w:t xml:space="preserve">, www.sparkfun.com/datasheets/Components/SMD/ATMega328.pdf.</w:t>
      </w:r>
      <w:r w:rsidDel="00000000" w:rsidR="00000000" w:rsidRPr="00000000">
        <w:rPr>
          <w:rtl w:val="0"/>
        </w:rPr>
      </w:r>
    </w:p>
    <w:p w:rsidR="00000000" w:rsidDel="00000000" w:rsidP="00000000" w:rsidRDefault="00000000" w:rsidRPr="00000000" w14:paraId="00000059">
      <w:pPr>
        <w:pStyle w:val="Heading3"/>
        <w:spacing w:after="120" w:before="320" w:lineRule="auto"/>
        <w:ind w:left="0" w:firstLine="0"/>
        <w:contextualSpacing w:val="0"/>
        <w:rPr>
          <w:rFonts w:ascii="Times" w:cs="Times" w:eastAsia="Times" w:hAnsi="Times"/>
          <w:b w:val="0"/>
          <w:sz w:val="20"/>
          <w:szCs w:val="20"/>
        </w:rPr>
      </w:pPr>
      <w:bookmarkStart w:colFirst="0" w:colLast="0" w:name="_l8ra8is0yvm2" w:id="1"/>
      <w:bookmarkEnd w:id="1"/>
      <w:r w:rsidDel="00000000" w:rsidR="00000000" w:rsidRPr="00000000">
        <w:rPr>
          <w:rFonts w:ascii="Times" w:cs="Times" w:eastAsia="Times" w:hAnsi="Times"/>
          <w:b w:val="0"/>
          <w:sz w:val="20"/>
          <w:szCs w:val="20"/>
          <w:rtl w:val="0"/>
        </w:rPr>
        <w:t xml:space="preserve">The Team Biographies</w:t>
      </w:r>
      <w:r w:rsidDel="00000000" w:rsidR="00000000" w:rsidRPr="00000000">
        <w:rPr>
          <w:rtl w:val="0"/>
        </w:rPr>
      </w:r>
    </w:p>
    <w:p w:rsidR="00000000" w:rsidDel="00000000" w:rsidP="00000000" w:rsidRDefault="00000000" w:rsidRPr="00000000" w14:paraId="0000005A">
      <w:pPr>
        <w:contextualSpacing w:val="0"/>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76200</wp:posOffset>
            </wp:positionV>
            <wp:extent cx="1262708" cy="1571943"/>
            <wp:effectExtent b="0" l="0" r="0" t="0"/>
            <wp:wrapSquare wrapText="bothSides" distB="114300" distT="114300" distL="114300" distR="114300"/>
            <wp:docPr id="5"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262708" cy="1571943"/>
                    </a:xfrm>
                    <a:prstGeom prst="rect"/>
                    <a:ln/>
                  </pic:spPr>
                </pic:pic>
              </a:graphicData>
            </a:graphic>
          </wp:anchor>
        </w:drawing>
      </w:r>
    </w:p>
    <w:p w:rsidR="00000000" w:rsidDel="00000000" w:rsidP="00000000" w:rsidRDefault="00000000" w:rsidRPr="00000000" w14:paraId="0000005B">
      <w:pPr>
        <w:contextualSpacing w:val="0"/>
        <w:jc w:val="both"/>
        <w:rPr/>
      </w:pPr>
      <w:r w:rsidDel="00000000" w:rsidR="00000000" w:rsidRPr="00000000">
        <w:rPr>
          <w:b w:val="1"/>
          <w:rtl w:val="0"/>
        </w:rPr>
        <w:t xml:space="preserve">Pamela Echevarria</w:t>
      </w:r>
      <w:r w:rsidDel="00000000" w:rsidR="00000000" w:rsidRPr="00000000">
        <w:rPr>
          <w:rtl w:val="0"/>
        </w:rPr>
        <w:t xml:space="preserve"> is an Electrical Engineering major at the University of Central Florida. She is currently focused on pursuing a career in the power industry upon graduation. Pamela also seeks future professional growth opportunities by pursuing a Master’s in Engineering Management beginning Fall.</w:t>
      </w:r>
    </w:p>
    <w:p w:rsidR="00000000" w:rsidDel="00000000" w:rsidP="00000000" w:rsidRDefault="00000000" w:rsidRPr="00000000" w14:paraId="0000005C">
      <w:pPr>
        <w:contextualSpacing w:val="0"/>
        <w:jc w:val="both"/>
        <w:rPr>
          <w:color w:val="ff00ff"/>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76200</wp:posOffset>
            </wp:positionV>
            <wp:extent cx="1288803" cy="1657032"/>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288803" cy="1657032"/>
                    </a:xfrm>
                    <a:prstGeom prst="rect"/>
                    <a:ln/>
                  </pic:spPr>
                </pic:pic>
              </a:graphicData>
            </a:graphic>
          </wp:anchor>
        </w:drawing>
      </w:r>
    </w:p>
    <w:p w:rsidR="00000000" w:rsidDel="00000000" w:rsidP="00000000" w:rsidRDefault="00000000" w:rsidRPr="00000000" w14:paraId="0000005D">
      <w:pPr>
        <w:contextualSpacing w:val="0"/>
        <w:jc w:val="both"/>
        <w:rPr/>
      </w:pPr>
      <w:r w:rsidDel="00000000" w:rsidR="00000000" w:rsidRPr="00000000">
        <w:rPr>
          <w:b w:val="1"/>
          <w:rtl w:val="0"/>
        </w:rPr>
        <w:t xml:space="preserve">Branden Griffin</w:t>
      </w:r>
      <w:r w:rsidDel="00000000" w:rsidR="00000000" w:rsidRPr="00000000">
        <w:rPr>
          <w:rtl w:val="0"/>
        </w:rPr>
        <w:t xml:space="preserve"> is a Computer Engineering major at the University of Central Florida graduating s</w:t>
      </w:r>
      <w:r w:rsidDel="00000000" w:rsidR="00000000" w:rsidRPr="00000000">
        <w:rPr>
          <w:rtl w:val="0"/>
        </w:rPr>
        <w:t xml:space="preserve">ummer</w:t>
      </w:r>
      <w:r w:rsidDel="00000000" w:rsidR="00000000" w:rsidRPr="00000000">
        <w:rPr>
          <w:rtl w:val="0"/>
        </w:rPr>
        <w:t xml:space="preserve"> of 2018</w:t>
      </w:r>
      <w:r w:rsidDel="00000000" w:rsidR="00000000" w:rsidRPr="00000000">
        <w:rPr>
          <w:rtl w:val="0"/>
        </w:rPr>
        <w:t xml:space="preserve">.</w:t>
      </w:r>
      <w:r w:rsidDel="00000000" w:rsidR="00000000" w:rsidRPr="00000000">
        <w:rPr>
          <w:rtl w:val="0"/>
        </w:rPr>
        <w:t xml:space="preserve"> His interests primarily include computer architecture, hardware and software integration. Upon graduation, he will pursue a career in the computer hardware-software engineering industries. </w:t>
      </w:r>
      <w:r w:rsidDel="00000000" w:rsidR="00000000" w:rsidRPr="00000000">
        <w:rPr>
          <w:rtl w:val="0"/>
        </w:rPr>
      </w:r>
    </w:p>
    <w:p w:rsidR="00000000" w:rsidDel="00000000" w:rsidP="00000000" w:rsidRDefault="00000000" w:rsidRPr="00000000" w14:paraId="0000005E">
      <w:pPr>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133350</wp:posOffset>
            </wp:positionV>
            <wp:extent cx="1285875" cy="1574541"/>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b="0" l="15732" r="29960" t="0"/>
                    <a:stretch>
                      <a:fillRect/>
                    </a:stretch>
                  </pic:blipFill>
                  <pic:spPr>
                    <a:xfrm>
                      <a:off x="0" y="0"/>
                      <a:ext cx="1285875" cy="1574541"/>
                    </a:xfrm>
                    <a:prstGeom prst="rect"/>
                    <a:ln/>
                  </pic:spPr>
                </pic:pic>
              </a:graphicData>
            </a:graphic>
          </wp:anchor>
        </w:drawing>
      </w:r>
    </w:p>
    <w:p w:rsidR="00000000" w:rsidDel="00000000" w:rsidP="00000000" w:rsidRDefault="00000000" w:rsidRPr="00000000" w14:paraId="0000005F">
      <w:pPr>
        <w:contextualSpacing w:val="0"/>
        <w:jc w:val="both"/>
        <w:rPr/>
      </w:pPr>
      <w:r w:rsidDel="00000000" w:rsidR="00000000" w:rsidRPr="00000000">
        <w:rPr>
          <w:b w:val="1"/>
          <w:rtl w:val="0"/>
        </w:rPr>
        <w:t xml:space="preserve">Joey Velez-Ginorio</w:t>
      </w:r>
      <w:r w:rsidDel="00000000" w:rsidR="00000000" w:rsidRPr="00000000">
        <w:rPr>
          <w:rtl w:val="0"/>
        </w:rPr>
        <w:t xml:space="preserve"> is a Computer Engineering major at the University of Central Florida, gradua ting Spring 2018. His interests span disciplines as: philosophy, psychology, engineering, and computer science. And to pursue them after graduation, he plans on starting a PhD in Cognitive Science this Fall.</w:t>
      </w:r>
    </w:p>
    <w:p w:rsidR="00000000" w:rsidDel="00000000" w:rsidP="00000000" w:rsidRDefault="00000000" w:rsidRPr="00000000" w14:paraId="00000060">
      <w:pPr>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-104774</wp:posOffset>
            </wp:positionH>
            <wp:positionV relativeFrom="paragraph">
              <wp:posOffset>66675</wp:posOffset>
            </wp:positionV>
            <wp:extent cx="1285875" cy="1495814"/>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285875" cy="1495814"/>
                    </a:xfrm>
                    <a:prstGeom prst="rect"/>
                    <a:ln/>
                  </pic:spPr>
                </pic:pic>
              </a:graphicData>
            </a:graphic>
          </wp:anchor>
        </w:drawing>
      </w:r>
    </w:p>
    <w:p w:rsidR="00000000" w:rsidDel="00000000" w:rsidP="00000000" w:rsidRDefault="00000000" w:rsidRPr="00000000" w14:paraId="00000061">
      <w:pPr>
        <w:contextualSpacing w:val="0"/>
        <w:jc w:val="both"/>
        <w:rPr>
          <w:rFonts w:ascii="Times" w:cs="Times" w:eastAsia="Times" w:hAnsi="Times"/>
          <w:color w:val="6aa84f"/>
        </w:rPr>
      </w:pPr>
      <w:r w:rsidDel="00000000" w:rsidR="00000000" w:rsidRPr="00000000">
        <w:rPr>
          <w:b w:val="1"/>
          <w:rtl w:val="0"/>
        </w:rPr>
        <w:t xml:space="preserve">Jarryd Salas </w:t>
      </w:r>
      <w:r w:rsidDel="00000000" w:rsidR="00000000" w:rsidRPr="00000000">
        <w:rPr>
          <w:rtl w:val="0"/>
        </w:rPr>
        <w:t xml:space="preserve">is an Electrical Engineering major at the University of Central Florida. His interests are primarily in electronics as well as signal analysis. He is currently an intern at Everylite, handling design of projects and customer service. Upon graduation he plans to pursue his career in the field of entrepreneurship. consulting, and Electrical Engineering. </w:t>
      </w:r>
      <w:r w:rsidDel="00000000" w:rsidR="00000000" w:rsidRPr="00000000">
        <w:rPr>
          <w:rtl w:val="0"/>
        </w:rPr>
      </w:r>
    </w:p>
    <w:sectPr>
      <w:pgSz w:h="15840" w:w="12240"/>
      <w:pgMar w:bottom="1627" w:top="1627" w:left="1224" w:right="1224" w:header="720" w:footer="720"/>
      <w:pgNumType w:start="1"/>
      <w:cols w:equalWidth="0" w:num="2">
        <w:col w:space="360" w:w="4716"/>
        <w:col w:space="0" w:w="471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vertAlign w:val="baseline"/>
    </w:rPr>
  </w:style>
  <w:style w:type="paragraph" w:styleId="Heading2">
    <w:name w:val="heading 2"/>
    <w:basedOn w:val="Normal"/>
    <w:next w:val="Normal"/>
    <w:pPr>
      <w:keepNext w:val="1"/>
      <w:spacing w:after="60" w:before="120" w:lineRule="auto"/>
    </w:pPr>
    <w:rPr>
      <w:b w:val="1"/>
      <w:sz w:val="24"/>
      <w:szCs w:val="24"/>
      <w:vertAlign w:val="baseline"/>
    </w:rPr>
  </w:style>
  <w:style w:type="paragraph" w:styleId="Heading3">
    <w:name w:val="heading 3"/>
    <w:basedOn w:val="Normal"/>
    <w:next w:val="Normal"/>
    <w:pPr>
      <w:keepNext w:val="1"/>
      <w:spacing w:after="60" w:before="120" w:lineRule="auto"/>
      <w:jc w:val="center"/>
    </w:pPr>
    <w:rPr>
      <w:b w:val="1"/>
      <w:smallCaps w:val="1"/>
      <w:sz w:val="24"/>
      <w:szCs w:val="24"/>
      <w:vertAlign w:val="baseline"/>
    </w:rPr>
  </w:style>
  <w:style w:type="paragraph" w:styleId="Heading4">
    <w:name w:val="heading 4"/>
    <w:basedOn w:val="Normal"/>
    <w:next w:val="Normal"/>
    <w:pPr>
      <w:keepNext w:val="1"/>
    </w:pPr>
    <w:rPr>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1.microchip.com/downloads/en/DeviceDoc/Atmel-42735-8-bit-AVR-Microcontroller-ATmega328-328P_Datasheet.pdf" TargetMode="External"/><Relationship Id="rId10" Type="http://schemas.openxmlformats.org/officeDocument/2006/relationships/hyperlink" Target="https://www.raspberrypi.org/products/raspberry-pi-2-model-b/" TargetMode="External"/><Relationship Id="rId13" Type="http://schemas.openxmlformats.org/officeDocument/2006/relationships/image" Target="media/image4.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tel.com/content/www/us/en/products/boards-kits/compute-stick.html" TargetMode="External"/><Relationship Id="rId15" Type="http://schemas.openxmlformats.org/officeDocument/2006/relationships/image" Target="media/image7.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9.png"/><Relationship Id="rId8" Type="http://schemas.openxmlformats.org/officeDocument/2006/relationships/hyperlink" Target="http://www.ftdichip.com/Support/Documents/DataSheets/ICs/DS_FT232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